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83" w:rsidRDefault="00A96183" w:rsidP="00741DEE">
      <w:pPr>
        <w:spacing w:after="0" w:line="240" w:lineRule="auto"/>
      </w:pPr>
    </w:p>
    <w:p w:rsidR="00A96183" w:rsidRDefault="00A96183" w:rsidP="00741DEE">
      <w:pPr>
        <w:spacing w:after="0" w:line="240" w:lineRule="auto"/>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02"/>
        <w:gridCol w:w="1985"/>
      </w:tblGrid>
      <w:tr w:rsidR="00EF02CD" w:rsidRPr="00E23C98" w:rsidTr="008A633B">
        <w:tc>
          <w:tcPr>
            <w:tcW w:w="4219" w:type="dxa"/>
          </w:tcPr>
          <w:p w:rsidR="00EF02CD" w:rsidRPr="00EF02CD" w:rsidRDefault="00EF02CD">
            <w:pPr>
              <w:rPr>
                <w:rFonts w:ascii="Arial" w:hAnsi="Arial" w:cs="Arial"/>
                <w:sz w:val="52"/>
                <w:szCs w:val="52"/>
              </w:rPr>
            </w:pPr>
            <w:r w:rsidRPr="00EF02CD">
              <w:rPr>
                <w:rFonts w:ascii="Arial" w:hAnsi="Arial" w:cs="Arial"/>
                <w:sz w:val="52"/>
                <w:szCs w:val="52"/>
              </w:rPr>
              <w:t xml:space="preserve">Pressemitteilung </w:t>
            </w:r>
          </w:p>
        </w:tc>
        <w:tc>
          <w:tcPr>
            <w:tcW w:w="3402" w:type="dxa"/>
            <w:vMerge w:val="restart"/>
          </w:tcPr>
          <w:p w:rsidR="00EF02CD" w:rsidRPr="00E23C98" w:rsidRDefault="00EF02CD">
            <w:pPr>
              <w:rPr>
                <w:rFonts w:ascii="Arial" w:hAnsi="Arial" w:cs="Arial"/>
              </w:rPr>
            </w:pPr>
          </w:p>
        </w:tc>
        <w:tc>
          <w:tcPr>
            <w:tcW w:w="1985" w:type="dxa"/>
            <w:vMerge w:val="restart"/>
          </w:tcPr>
          <w:p w:rsidR="00EF02CD" w:rsidRPr="00E02550" w:rsidRDefault="00EF02CD">
            <w:pPr>
              <w:rPr>
                <w:rFonts w:ascii="Arial" w:hAnsi="Arial" w:cs="Arial"/>
                <w:sz w:val="12"/>
                <w:szCs w:val="12"/>
              </w:rPr>
            </w:pPr>
            <w:r w:rsidRPr="00E02550">
              <w:rPr>
                <w:rFonts w:ascii="Arial" w:hAnsi="Arial" w:cs="Arial"/>
                <w:sz w:val="12"/>
                <w:szCs w:val="12"/>
              </w:rPr>
              <w:t>IBB</w:t>
            </w:r>
          </w:p>
          <w:p w:rsidR="00EF02CD" w:rsidRDefault="00EF02CD">
            <w:pPr>
              <w:rPr>
                <w:rFonts w:ascii="Arial" w:hAnsi="Arial" w:cs="Arial"/>
                <w:sz w:val="12"/>
                <w:szCs w:val="12"/>
              </w:rPr>
            </w:pPr>
            <w:r w:rsidRPr="00E02550">
              <w:rPr>
                <w:rFonts w:ascii="Arial" w:hAnsi="Arial" w:cs="Arial"/>
                <w:sz w:val="12"/>
                <w:szCs w:val="12"/>
              </w:rPr>
              <w:t>Institut für Berufliche Bildung AG</w:t>
            </w:r>
          </w:p>
          <w:p w:rsidR="000C1CB4" w:rsidRPr="00E02550" w:rsidRDefault="000C1CB4">
            <w:pPr>
              <w:rPr>
                <w:rFonts w:ascii="Arial" w:hAnsi="Arial" w:cs="Arial"/>
                <w:sz w:val="12"/>
                <w:szCs w:val="12"/>
              </w:rPr>
            </w:pPr>
            <w:r>
              <w:rPr>
                <w:rFonts w:ascii="Arial" w:hAnsi="Arial" w:cs="Arial"/>
                <w:sz w:val="12"/>
                <w:szCs w:val="12"/>
              </w:rPr>
              <w:t>Maria da Silva – PR-Referentin</w:t>
            </w:r>
          </w:p>
          <w:p w:rsidR="00EF02CD" w:rsidRPr="00E02550" w:rsidRDefault="00EF02CD" w:rsidP="00E02550">
            <w:pPr>
              <w:rPr>
                <w:rFonts w:ascii="Arial" w:hAnsi="Arial" w:cs="Arial"/>
                <w:sz w:val="12"/>
                <w:szCs w:val="12"/>
              </w:rPr>
            </w:pPr>
            <w:r w:rsidRPr="00E02550">
              <w:rPr>
                <w:rFonts w:ascii="Arial" w:hAnsi="Arial" w:cs="Arial"/>
                <w:sz w:val="12"/>
                <w:szCs w:val="12"/>
              </w:rPr>
              <w:t>Bebelstr. 40</w:t>
            </w:r>
          </w:p>
          <w:p w:rsidR="00EF02CD" w:rsidRPr="00E02550" w:rsidRDefault="00EF02CD" w:rsidP="00E02550">
            <w:pPr>
              <w:rPr>
                <w:rFonts w:ascii="Arial" w:hAnsi="Arial" w:cs="Arial"/>
                <w:sz w:val="12"/>
                <w:szCs w:val="12"/>
              </w:rPr>
            </w:pPr>
            <w:r w:rsidRPr="00E02550">
              <w:rPr>
                <w:rFonts w:ascii="Arial" w:hAnsi="Arial" w:cs="Arial"/>
                <w:sz w:val="12"/>
                <w:szCs w:val="12"/>
              </w:rPr>
              <w:t>21614 Buxtehude</w:t>
            </w:r>
          </w:p>
          <w:p w:rsidR="00EF02CD" w:rsidRPr="00E02550" w:rsidRDefault="00EF02CD" w:rsidP="00E02550">
            <w:pPr>
              <w:rPr>
                <w:rFonts w:ascii="Arial" w:hAnsi="Arial" w:cs="Arial"/>
                <w:sz w:val="12"/>
                <w:szCs w:val="12"/>
              </w:rPr>
            </w:pPr>
            <w:r w:rsidRPr="00E02550">
              <w:rPr>
                <w:rFonts w:ascii="Arial" w:hAnsi="Arial" w:cs="Arial"/>
                <w:sz w:val="12"/>
                <w:szCs w:val="12"/>
              </w:rPr>
              <w:t>Fon 04161 5165-</w:t>
            </w:r>
            <w:r w:rsidR="000C1CB4">
              <w:rPr>
                <w:rFonts w:ascii="Arial" w:hAnsi="Arial" w:cs="Arial"/>
                <w:sz w:val="12"/>
                <w:szCs w:val="12"/>
              </w:rPr>
              <w:t>75</w:t>
            </w:r>
            <w:r w:rsidRPr="00E02550">
              <w:rPr>
                <w:rFonts w:ascii="Arial" w:hAnsi="Arial" w:cs="Arial"/>
                <w:sz w:val="12"/>
                <w:szCs w:val="12"/>
              </w:rPr>
              <w:t>0</w:t>
            </w:r>
          </w:p>
          <w:p w:rsidR="00EF02CD" w:rsidRPr="00E02550" w:rsidRDefault="00EF02CD" w:rsidP="00E02550">
            <w:pPr>
              <w:rPr>
                <w:rFonts w:ascii="Arial" w:hAnsi="Arial" w:cs="Arial"/>
                <w:sz w:val="12"/>
                <w:szCs w:val="12"/>
              </w:rPr>
            </w:pPr>
            <w:r w:rsidRPr="00E02550">
              <w:rPr>
                <w:rFonts w:ascii="Arial" w:hAnsi="Arial" w:cs="Arial"/>
                <w:sz w:val="12"/>
                <w:szCs w:val="12"/>
              </w:rPr>
              <w:t>Fax 04161 5165-99</w:t>
            </w:r>
          </w:p>
          <w:p w:rsidR="000217B7" w:rsidRDefault="00EF02CD" w:rsidP="00E02550">
            <w:pPr>
              <w:rPr>
                <w:rFonts w:ascii="Arial" w:hAnsi="Arial" w:cs="Arial"/>
                <w:sz w:val="12"/>
                <w:szCs w:val="12"/>
              </w:rPr>
            </w:pPr>
            <w:r w:rsidRPr="00E02550">
              <w:rPr>
                <w:rFonts w:ascii="Arial" w:hAnsi="Arial" w:cs="Arial"/>
                <w:sz w:val="12"/>
                <w:szCs w:val="12"/>
              </w:rPr>
              <w:t xml:space="preserve">E-Mail </w:t>
            </w:r>
            <w:hyperlink r:id="rId9" w:history="1">
              <w:r w:rsidR="000217B7" w:rsidRPr="005627DE">
                <w:rPr>
                  <w:rStyle w:val="Hyperlink"/>
                  <w:rFonts w:ascii="Arial" w:hAnsi="Arial" w:cs="Arial"/>
                  <w:sz w:val="12"/>
                  <w:szCs w:val="12"/>
                </w:rPr>
                <w:t>presse@ibb.com</w:t>
              </w:r>
            </w:hyperlink>
          </w:p>
          <w:p w:rsidR="00EF02CD" w:rsidRPr="00E02550" w:rsidRDefault="00EF02CD" w:rsidP="00E02550">
            <w:pPr>
              <w:rPr>
                <w:rFonts w:ascii="Arial" w:hAnsi="Arial" w:cs="Arial"/>
                <w:sz w:val="12"/>
                <w:szCs w:val="12"/>
              </w:rPr>
            </w:pPr>
            <w:r w:rsidRPr="00E02550">
              <w:rPr>
                <w:rFonts w:ascii="Arial" w:hAnsi="Arial" w:cs="Arial"/>
                <w:sz w:val="12"/>
                <w:szCs w:val="12"/>
              </w:rPr>
              <w:t>Internet www.ibb.com</w:t>
            </w:r>
          </w:p>
        </w:tc>
      </w:tr>
      <w:tr w:rsidR="00EF02CD" w:rsidRPr="00E23C98" w:rsidTr="008A633B">
        <w:tc>
          <w:tcPr>
            <w:tcW w:w="4219" w:type="dxa"/>
          </w:tcPr>
          <w:p w:rsidR="00EF02CD" w:rsidRDefault="00EF02CD" w:rsidP="00E23C98">
            <w:pPr>
              <w:rPr>
                <w:rFonts w:ascii="Arial" w:hAnsi="Arial" w:cs="Arial"/>
              </w:rPr>
            </w:pPr>
          </w:p>
          <w:p w:rsidR="00EF02CD" w:rsidRDefault="00EF02CD" w:rsidP="00E23C98">
            <w:pPr>
              <w:rPr>
                <w:rFonts w:ascii="Arial" w:hAnsi="Arial" w:cs="Arial"/>
              </w:rPr>
            </w:pPr>
          </w:p>
          <w:p w:rsidR="00EF02CD" w:rsidRDefault="00EF02CD" w:rsidP="00E23C98">
            <w:pPr>
              <w:rPr>
                <w:rFonts w:ascii="Arial" w:hAnsi="Arial" w:cs="Arial"/>
              </w:rPr>
            </w:pPr>
          </w:p>
          <w:p w:rsidR="00EF02CD" w:rsidRDefault="00EF02CD" w:rsidP="00E23C98">
            <w:pPr>
              <w:rPr>
                <w:rFonts w:ascii="Arial" w:hAnsi="Arial" w:cs="Arial"/>
              </w:rPr>
            </w:pPr>
          </w:p>
          <w:p w:rsidR="00EF02CD" w:rsidRDefault="00EF02CD" w:rsidP="00E23C98">
            <w:pPr>
              <w:rPr>
                <w:rFonts w:ascii="Arial" w:hAnsi="Arial" w:cs="Arial"/>
              </w:rPr>
            </w:pPr>
          </w:p>
          <w:p w:rsidR="00EF02CD" w:rsidRPr="00E23C98" w:rsidRDefault="00EF02CD" w:rsidP="00E23C98">
            <w:pPr>
              <w:rPr>
                <w:rFonts w:ascii="Arial" w:hAnsi="Arial" w:cs="Arial"/>
              </w:rPr>
            </w:pPr>
          </w:p>
        </w:tc>
        <w:tc>
          <w:tcPr>
            <w:tcW w:w="3402" w:type="dxa"/>
            <w:vMerge/>
          </w:tcPr>
          <w:p w:rsidR="00EF02CD" w:rsidRPr="00E23C98" w:rsidRDefault="00EF02CD">
            <w:pPr>
              <w:rPr>
                <w:rFonts w:ascii="Arial" w:hAnsi="Arial" w:cs="Arial"/>
              </w:rPr>
            </w:pPr>
          </w:p>
        </w:tc>
        <w:tc>
          <w:tcPr>
            <w:tcW w:w="1985" w:type="dxa"/>
            <w:vMerge/>
          </w:tcPr>
          <w:p w:rsidR="00EF02CD" w:rsidRPr="00E02550" w:rsidRDefault="00EF02CD" w:rsidP="00E02550">
            <w:pPr>
              <w:rPr>
                <w:rFonts w:ascii="Arial" w:hAnsi="Arial" w:cs="Arial"/>
                <w:sz w:val="12"/>
                <w:szCs w:val="12"/>
              </w:rPr>
            </w:pPr>
          </w:p>
        </w:tc>
      </w:tr>
    </w:tbl>
    <w:p w:rsidR="00E23C98" w:rsidRDefault="00E23C98" w:rsidP="00F67ED2">
      <w:pPr>
        <w:spacing w:after="0" w:line="240" w:lineRule="auto"/>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530"/>
      </w:tblGrid>
      <w:tr w:rsidR="00E02550" w:rsidRPr="00E02550" w:rsidTr="00E02550">
        <w:trPr>
          <w:trHeight w:val="170"/>
        </w:trPr>
        <w:tc>
          <w:tcPr>
            <w:tcW w:w="1242" w:type="dxa"/>
          </w:tcPr>
          <w:p w:rsidR="00E02550" w:rsidRPr="00E02550" w:rsidRDefault="00E02550" w:rsidP="00E02550">
            <w:pPr>
              <w:rPr>
                <w:rFonts w:ascii="Arial" w:hAnsi="Arial" w:cs="Arial"/>
                <w:sz w:val="12"/>
                <w:szCs w:val="12"/>
              </w:rPr>
            </w:pPr>
            <w:r w:rsidRPr="00E02550">
              <w:rPr>
                <w:rFonts w:ascii="Arial" w:hAnsi="Arial" w:cs="Arial"/>
                <w:sz w:val="12"/>
                <w:szCs w:val="12"/>
              </w:rPr>
              <w:t>Datum:</w:t>
            </w:r>
          </w:p>
        </w:tc>
        <w:tc>
          <w:tcPr>
            <w:tcW w:w="3530" w:type="dxa"/>
          </w:tcPr>
          <w:p w:rsidR="00E02550" w:rsidRPr="00E02550" w:rsidRDefault="007C3A7F" w:rsidP="00E02550">
            <w:pP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TIME \@ "d. MMMM yyyy" </w:instrText>
            </w:r>
            <w:r>
              <w:rPr>
                <w:rFonts w:ascii="Arial" w:hAnsi="Arial" w:cs="Arial"/>
                <w:sz w:val="12"/>
                <w:szCs w:val="12"/>
              </w:rPr>
              <w:fldChar w:fldCharType="separate"/>
            </w:r>
            <w:r w:rsidR="004D6CBF">
              <w:rPr>
                <w:rFonts w:ascii="Arial" w:hAnsi="Arial" w:cs="Arial"/>
                <w:noProof/>
                <w:sz w:val="12"/>
                <w:szCs w:val="12"/>
              </w:rPr>
              <w:t>8. Juli 2014</w:t>
            </w:r>
            <w:r>
              <w:rPr>
                <w:rFonts w:ascii="Arial" w:hAnsi="Arial" w:cs="Arial"/>
                <w:sz w:val="12"/>
                <w:szCs w:val="12"/>
              </w:rPr>
              <w:fldChar w:fldCharType="end"/>
            </w:r>
          </w:p>
        </w:tc>
      </w:tr>
      <w:tr w:rsidR="00E02550" w:rsidRPr="00E02550" w:rsidTr="00E02550">
        <w:trPr>
          <w:trHeight w:val="170"/>
        </w:trPr>
        <w:tc>
          <w:tcPr>
            <w:tcW w:w="1242" w:type="dxa"/>
          </w:tcPr>
          <w:p w:rsidR="00E02550" w:rsidRPr="00E02550" w:rsidRDefault="00E02550" w:rsidP="00E02550">
            <w:pPr>
              <w:rPr>
                <w:rFonts w:ascii="Arial" w:hAnsi="Arial" w:cs="Arial"/>
                <w:sz w:val="12"/>
                <w:szCs w:val="12"/>
              </w:rPr>
            </w:pPr>
            <w:r w:rsidRPr="00E02550">
              <w:rPr>
                <w:rFonts w:ascii="Arial" w:hAnsi="Arial" w:cs="Arial"/>
                <w:sz w:val="12"/>
                <w:szCs w:val="12"/>
              </w:rPr>
              <w:t>Betrifft:</w:t>
            </w:r>
          </w:p>
        </w:tc>
        <w:tc>
          <w:tcPr>
            <w:tcW w:w="3530" w:type="dxa"/>
          </w:tcPr>
          <w:p w:rsidR="00E02550" w:rsidRPr="00E02550" w:rsidRDefault="000C1CB4" w:rsidP="00A96183">
            <w:pPr>
              <w:rPr>
                <w:rFonts w:ascii="Arial" w:hAnsi="Arial" w:cs="Arial"/>
                <w:sz w:val="12"/>
                <w:szCs w:val="12"/>
              </w:rPr>
            </w:pPr>
            <w:r>
              <w:rPr>
                <w:rFonts w:ascii="Arial" w:hAnsi="Arial" w:cs="Arial"/>
                <w:sz w:val="12"/>
                <w:szCs w:val="12"/>
              </w:rPr>
              <w:t>Umschulungsstart</w:t>
            </w:r>
          </w:p>
        </w:tc>
      </w:tr>
    </w:tbl>
    <w:p w:rsidR="00E02550" w:rsidRDefault="00E02550" w:rsidP="00E02550">
      <w:pPr>
        <w:spacing w:after="0" w:line="240" w:lineRule="auto"/>
      </w:pPr>
      <w:r>
        <w:br w:type="textWrapping" w:clear="all"/>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68"/>
      </w:tblGrid>
      <w:tr w:rsidR="002F2DCD" w:rsidTr="00AB180E">
        <w:trPr>
          <w:trHeight w:val="8822"/>
        </w:trPr>
        <w:tc>
          <w:tcPr>
            <w:tcW w:w="7621" w:type="dxa"/>
          </w:tcPr>
          <w:p w:rsidR="0045218C" w:rsidRPr="009129B8" w:rsidRDefault="0045218C" w:rsidP="004701F6">
            <w:pPr>
              <w:pStyle w:val="berschrift3"/>
              <w:outlineLvl w:val="2"/>
              <w:rPr>
                <w:rFonts w:ascii="Arial" w:hAnsi="Arial" w:cs="Arial"/>
                <w:sz w:val="28"/>
                <w:szCs w:val="28"/>
              </w:rPr>
            </w:pPr>
            <w:r w:rsidRPr="009129B8">
              <w:rPr>
                <w:rFonts w:ascii="Arial" w:hAnsi="Arial" w:cs="Arial"/>
                <w:sz w:val="28"/>
                <w:szCs w:val="28"/>
              </w:rPr>
              <w:t>Im Büro alles im Griff</w:t>
            </w:r>
          </w:p>
          <w:p w:rsidR="0045218C" w:rsidRDefault="0045218C" w:rsidP="004701F6">
            <w:pPr>
              <w:pStyle w:val="berschrift3"/>
              <w:outlineLvl w:val="2"/>
              <w:rPr>
                <w:rFonts w:ascii="Arial" w:hAnsi="Arial" w:cs="Arial"/>
                <w:sz w:val="22"/>
                <w:szCs w:val="22"/>
              </w:rPr>
            </w:pPr>
            <w:r>
              <w:rPr>
                <w:rFonts w:ascii="Arial" w:hAnsi="Arial" w:cs="Arial"/>
                <w:sz w:val="22"/>
                <w:szCs w:val="22"/>
              </w:rPr>
              <w:t>IBB bietet Umschulungen für Bürokaufleute an</w:t>
            </w:r>
            <w:r w:rsidR="00BC15EF">
              <w:rPr>
                <w:rFonts w:ascii="Arial" w:hAnsi="Arial" w:cs="Arial"/>
                <w:sz w:val="22"/>
                <w:szCs w:val="22"/>
              </w:rPr>
              <w:t xml:space="preserve"> – Anmeldung noch bis Ende Juli möglich</w:t>
            </w:r>
          </w:p>
          <w:p w:rsidR="009B15C3" w:rsidRPr="00E304D3" w:rsidRDefault="009B15C3" w:rsidP="004701F6">
            <w:pPr>
              <w:pStyle w:val="StandardWeb"/>
              <w:rPr>
                <w:rFonts w:ascii="Arial" w:hAnsi="Arial" w:cs="Arial"/>
                <w:b/>
                <w:sz w:val="22"/>
                <w:szCs w:val="22"/>
              </w:rPr>
            </w:pPr>
            <w:r w:rsidRPr="00E304D3">
              <w:rPr>
                <w:rFonts w:ascii="Arial" w:hAnsi="Arial" w:cs="Arial"/>
                <w:b/>
                <w:sz w:val="22"/>
                <w:szCs w:val="22"/>
              </w:rPr>
              <w:t xml:space="preserve">Als Bürokauffrau oder Bürokaufmann kann man in den unterschiedlichsten Branchen arbeiten. Umschulungen für diesen Beruf bietet das Institut für Berufliche Bildung (IBB) ab dem 14. Juli </w:t>
            </w:r>
            <w:r w:rsidR="00E304D3" w:rsidRPr="00E304D3">
              <w:rPr>
                <w:rFonts w:ascii="Arial" w:hAnsi="Arial" w:cs="Arial"/>
                <w:b/>
                <w:sz w:val="22"/>
                <w:szCs w:val="22"/>
              </w:rPr>
              <w:t>an Standorten in ganz Deutschland an –</w:t>
            </w:r>
            <w:r w:rsidR="00B16B8B">
              <w:rPr>
                <w:rFonts w:ascii="Arial" w:hAnsi="Arial" w:cs="Arial"/>
                <w:b/>
                <w:sz w:val="22"/>
                <w:szCs w:val="22"/>
              </w:rPr>
              <w:t xml:space="preserve"> Nachzügler</w:t>
            </w:r>
            <w:r w:rsidR="00E304D3" w:rsidRPr="00E304D3">
              <w:rPr>
                <w:rFonts w:ascii="Arial" w:hAnsi="Arial" w:cs="Arial"/>
                <w:b/>
                <w:sz w:val="22"/>
                <w:szCs w:val="22"/>
              </w:rPr>
              <w:t xml:space="preserve"> können sich</w:t>
            </w:r>
            <w:r w:rsidR="00B973BF">
              <w:rPr>
                <w:rFonts w:ascii="Arial" w:hAnsi="Arial" w:cs="Arial"/>
                <w:b/>
                <w:sz w:val="22"/>
                <w:szCs w:val="22"/>
              </w:rPr>
              <w:t xml:space="preserve"> vielerorts auch</w:t>
            </w:r>
            <w:r w:rsidR="00E304D3" w:rsidRPr="00E304D3">
              <w:rPr>
                <w:rFonts w:ascii="Arial" w:hAnsi="Arial" w:cs="Arial"/>
                <w:b/>
                <w:sz w:val="22"/>
                <w:szCs w:val="22"/>
              </w:rPr>
              <w:t xml:space="preserve"> noch bis Ende Juli anmelden.</w:t>
            </w:r>
          </w:p>
          <w:p w:rsidR="0045218C" w:rsidRDefault="0045218C" w:rsidP="004701F6">
            <w:pPr>
              <w:pStyle w:val="StandardWeb"/>
              <w:rPr>
                <w:rFonts w:ascii="Arial" w:hAnsi="Arial" w:cs="Arial"/>
                <w:sz w:val="22"/>
                <w:szCs w:val="22"/>
              </w:rPr>
            </w:pPr>
            <w:r>
              <w:rPr>
                <w:rFonts w:ascii="Arial" w:hAnsi="Arial" w:cs="Arial"/>
                <w:sz w:val="22"/>
                <w:szCs w:val="22"/>
              </w:rPr>
              <w:t xml:space="preserve">Termine organisieren, Rechnungen bearbeiten, </w:t>
            </w:r>
            <w:r w:rsidR="00B973BF">
              <w:rPr>
                <w:rFonts w:ascii="Arial" w:hAnsi="Arial" w:cs="Arial"/>
                <w:sz w:val="22"/>
                <w:szCs w:val="22"/>
              </w:rPr>
              <w:t xml:space="preserve">Lagerbestände kontrollieren </w:t>
            </w:r>
            <w:r>
              <w:rPr>
                <w:rFonts w:ascii="Arial" w:hAnsi="Arial" w:cs="Arial"/>
                <w:sz w:val="22"/>
                <w:szCs w:val="22"/>
              </w:rPr>
              <w:t xml:space="preserve"> – die </w:t>
            </w:r>
            <w:r w:rsidR="009129B8">
              <w:rPr>
                <w:rFonts w:ascii="Arial" w:hAnsi="Arial" w:cs="Arial"/>
                <w:sz w:val="22"/>
                <w:szCs w:val="22"/>
              </w:rPr>
              <w:t>Qualifikationen</w:t>
            </w:r>
            <w:r>
              <w:rPr>
                <w:rFonts w:ascii="Arial" w:hAnsi="Arial" w:cs="Arial"/>
                <w:sz w:val="22"/>
                <w:szCs w:val="22"/>
              </w:rPr>
              <w:t xml:space="preserve"> von Bürokaufleuten sind vielfältig. </w:t>
            </w:r>
            <w:r w:rsidR="009129B8">
              <w:rPr>
                <w:rFonts w:ascii="Arial" w:hAnsi="Arial" w:cs="Arial"/>
                <w:sz w:val="22"/>
                <w:szCs w:val="22"/>
              </w:rPr>
              <w:t xml:space="preserve">Deshalb können </w:t>
            </w:r>
            <w:r w:rsidR="00B973BF">
              <w:rPr>
                <w:rFonts w:ascii="Arial" w:hAnsi="Arial" w:cs="Arial"/>
                <w:sz w:val="22"/>
                <w:szCs w:val="22"/>
              </w:rPr>
              <w:t>sie</w:t>
            </w:r>
            <w:r w:rsidR="009129B8">
              <w:rPr>
                <w:rFonts w:ascii="Arial" w:hAnsi="Arial" w:cs="Arial"/>
                <w:sz w:val="22"/>
                <w:szCs w:val="22"/>
              </w:rPr>
              <w:t xml:space="preserve"> in den verschiedensten Branchen </w:t>
            </w:r>
            <w:r w:rsidR="00B16B8B">
              <w:rPr>
                <w:rFonts w:ascii="Arial" w:hAnsi="Arial" w:cs="Arial"/>
                <w:sz w:val="22"/>
                <w:szCs w:val="22"/>
              </w:rPr>
              <w:t xml:space="preserve">kaufmännische und organisatorische Aufgaben übernehmen. </w:t>
            </w:r>
          </w:p>
          <w:p w:rsidR="00B973BF" w:rsidRDefault="00B973BF" w:rsidP="004701F6">
            <w:pPr>
              <w:pStyle w:val="StandardWeb"/>
              <w:rPr>
                <w:rFonts w:ascii="Arial" w:hAnsi="Arial" w:cs="Arial"/>
                <w:sz w:val="22"/>
                <w:szCs w:val="22"/>
              </w:rPr>
            </w:pPr>
            <w:r>
              <w:rPr>
                <w:rFonts w:ascii="Arial" w:hAnsi="Arial" w:cs="Arial"/>
                <w:sz w:val="22"/>
                <w:szCs w:val="22"/>
              </w:rPr>
              <w:t>Während der zweijährigen IBB-Umschulung stehen unter anderem Themen wie Betriebswirtschaft, Personalwesen, Statistik und Büroorganisation auf dem Stundenplan der angehenden Bürokaufleute. In einem sechsmonatigen Praktikum können die Teilnehmer das theoretische Wissen direkt im Unternehmensalltag anwenden.</w:t>
            </w:r>
          </w:p>
          <w:p w:rsidR="00B973BF" w:rsidRDefault="008D1388" w:rsidP="008D1388">
            <w:pPr>
              <w:rPr>
                <w:rFonts w:ascii="Arial" w:hAnsi="Arial" w:cs="Arial"/>
              </w:rPr>
            </w:pPr>
            <w:r w:rsidRPr="0045218C">
              <w:rPr>
                <w:rFonts w:ascii="Arial" w:hAnsi="Arial" w:cs="Arial"/>
              </w:rPr>
              <w:t xml:space="preserve">Ab dem </w:t>
            </w:r>
            <w:r w:rsidR="004C5B9C" w:rsidRPr="0045218C">
              <w:rPr>
                <w:rFonts w:ascii="Arial" w:hAnsi="Arial" w:cs="Arial"/>
              </w:rPr>
              <w:t>14. Juli</w:t>
            </w:r>
            <w:r w:rsidRPr="0045218C">
              <w:rPr>
                <w:rFonts w:ascii="Arial" w:hAnsi="Arial" w:cs="Arial"/>
              </w:rPr>
              <w:t xml:space="preserve"> bietet das IBB an </w:t>
            </w:r>
            <w:r w:rsidR="0045218C" w:rsidRPr="0045218C">
              <w:rPr>
                <w:rFonts w:ascii="Arial" w:hAnsi="Arial" w:cs="Arial"/>
              </w:rPr>
              <w:t>vielen seiner</w:t>
            </w:r>
            <w:r w:rsidRPr="0045218C">
              <w:rPr>
                <w:rFonts w:ascii="Arial" w:hAnsi="Arial" w:cs="Arial"/>
              </w:rPr>
              <w:t xml:space="preserve"> über 70 Standorte in ganz Deutschland </w:t>
            </w:r>
            <w:r w:rsidR="0045218C" w:rsidRPr="0045218C">
              <w:rPr>
                <w:rFonts w:ascii="Arial" w:hAnsi="Arial" w:cs="Arial"/>
              </w:rPr>
              <w:t>die Umschulung zur Bürokauffrau oder zum Bürokaufmann</w:t>
            </w:r>
            <w:r w:rsidRPr="0045218C">
              <w:rPr>
                <w:rFonts w:ascii="Arial" w:hAnsi="Arial" w:cs="Arial"/>
              </w:rPr>
              <w:t xml:space="preserve"> an. </w:t>
            </w:r>
            <w:r w:rsidR="00B973BF">
              <w:rPr>
                <w:rFonts w:ascii="Arial" w:hAnsi="Arial" w:cs="Arial"/>
              </w:rPr>
              <w:t xml:space="preserve">Anmeldungen von Nachrückern </w:t>
            </w:r>
            <w:r w:rsidR="0045218C" w:rsidRPr="0045218C">
              <w:rPr>
                <w:rFonts w:ascii="Arial" w:hAnsi="Arial" w:cs="Arial"/>
              </w:rPr>
              <w:t xml:space="preserve">werden vielerorts auch noch bis Ende Juli akzeptiert. </w:t>
            </w:r>
          </w:p>
          <w:p w:rsidR="00B973BF" w:rsidRDefault="00B973BF" w:rsidP="008D1388">
            <w:pPr>
              <w:rPr>
                <w:rFonts w:ascii="Arial" w:hAnsi="Arial" w:cs="Arial"/>
              </w:rPr>
            </w:pPr>
          </w:p>
          <w:p w:rsidR="008D1388" w:rsidRPr="0045218C" w:rsidRDefault="008D1388" w:rsidP="008D1388">
            <w:pPr>
              <w:rPr>
                <w:rFonts w:ascii="Arial" w:hAnsi="Arial" w:cs="Arial"/>
              </w:rPr>
            </w:pPr>
            <w:r w:rsidRPr="0045218C">
              <w:rPr>
                <w:rFonts w:ascii="Arial" w:hAnsi="Arial" w:cs="Arial"/>
              </w:rPr>
              <w:t>Interessierte erhalten</w:t>
            </w:r>
            <w:r w:rsidR="00B973BF">
              <w:rPr>
                <w:rFonts w:ascii="Arial" w:hAnsi="Arial" w:cs="Arial"/>
              </w:rPr>
              <w:t xml:space="preserve"> beim IBB</w:t>
            </w:r>
            <w:r w:rsidRPr="0045218C">
              <w:rPr>
                <w:rFonts w:ascii="Arial" w:hAnsi="Arial" w:cs="Arial"/>
              </w:rPr>
              <w:t xml:space="preserve"> eine individuelle Beratung sowie kostenlosen Probeunterricht. </w:t>
            </w:r>
            <w:r w:rsidR="00B973BF">
              <w:rPr>
                <w:rFonts w:ascii="Arial" w:hAnsi="Arial" w:cs="Arial"/>
              </w:rPr>
              <w:t>Der Kurs ist außerdem</w:t>
            </w:r>
            <w:r w:rsidRPr="0045218C">
              <w:rPr>
                <w:rFonts w:ascii="Arial" w:hAnsi="Arial" w:cs="Arial"/>
              </w:rPr>
              <w:t xml:space="preserve"> zertifiziert und k</w:t>
            </w:r>
            <w:r w:rsidR="00B973BF">
              <w:rPr>
                <w:rFonts w:ascii="Arial" w:hAnsi="Arial" w:cs="Arial"/>
              </w:rPr>
              <w:t xml:space="preserve">ann </w:t>
            </w:r>
            <w:r w:rsidRPr="0045218C">
              <w:rPr>
                <w:rFonts w:ascii="Arial" w:hAnsi="Arial" w:cs="Arial"/>
              </w:rPr>
              <w:t>daher über einen Bildungsgutschein bezahlt werden, sofern Arbeitsagentur, Jobcenter, Rentenversicherung oder</w:t>
            </w:r>
            <w:r w:rsidR="00B973BF">
              <w:rPr>
                <w:rFonts w:ascii="Arial" w:hAnsi="Arial" w:cs="Arial"/>
              </w:rPr>
              <w:t xml:space="preserve"> ähnliche Träger der Umschulung </w:t>
            </w:r>
            <w:r w:rsidRPr="0045218C">
              <w:rPr>
                <w:rFonts w:ascii="Arial" w:hAnsi="Arial" w:cs="Arial"/>
              </w:rPr>
              <w:t xml:space="preserve">zustimmen – sie ist dann für den Teilnehmer kostenlos. </w:t>
            </w:r>
          </w:p>
          <w:p w:rsidR="004C5B9C" w:rsidRPr="0045218C" w:rsidRDefault="004C5B9C" w:rsidP="008D1388">
            <w:pPr>
              <w:rPr>
                <w:rFonts w:ascii="Arial" w:hAnsi="Arial" w:cs="Arial"/>
              </w:rPr>
            </w:pPr>
          </w:p>
          <w:p w:rsidR="00B973BF" w:rsidRDefault="008D1388" w:rsidP="004C5B9C">
            <w:pPr>
              <w:rPr>
                <w:rFonts w:ascii="Arial" w:hAnsi="Arial" w:cs="Arial"/>
              </w:rPr>
            </w:pPr>
            <w:r w:rsidRPr="0045218C">
              <w:rPr>
                <w:rFonts w:ascii="Arial" w:hAnsi="Arial" w:cs="Arial"/>
              </w:rPr>
              <w:t xml:space="preserve">Weitere Informationen gibt es unter der kostenfreien Hotline </w:t>
            </w:r>
          </w:p>
          <w:p w:rsidR="005234D7" w:rsidRPr="0045218C" w:rsidRDefault="008D1388" w:rsidP="004C5B9C">
            <w:pPr>
              <w:rPr>
                <w:rFonts w:ascii="Arial" w:hAnsi="Arial" w:cs="Arial"/>
              </w:rPr>
            </w:pPr>
            <w:r w:rsidRPr="0045218C">
              <w:rPr>
                <w:rFonts w:ascii="Arial" w:hAnsi="Arial" w:cs="Arial"/>
              </w:rPr>
              <w:t xml:space="preserve">0800 70 500 00 sowie im Internet unter </w:t>
            </w:r>
            <w:hyperlink r:id="rId10" w:history="1">
              <w:r w:rsidRPr="0045218C">
                <w:rPr>
                  <w:rStyle w:val="Hyperlink"/>
                  <w:rFonts w:ascii="Arial" w:hAnsi="Arial" w:cs="Arial"/>
                </w:rPr>
                <w:t>www.ibb.com</w:t>
              </w:r>
            </w:hyperlink>
            <w:r w:rsidRPr="0045218C">
              <w:rPr>
                <w:rStyle w:val="Hyperlink"/>
                <w:rFonts w:ascii="Arial" w:hAnsi="Arial" w:cs="Arial"/>
              </w:rPr>
              <w:t>/umschulungen.</w:t>
            </w:r>
          </w:p>
          <w:p w:rsidR="00B973BF" w:rsidRDefault="00B973BF" w:rsidP="008D1388">
            <w:pPr>
              <w:pStyle w:val="StandardWeb"/>
              <w:rPr>
                <w:rFonts w:ascii="Arial" w:hAnsi="Arial" w:cs="Arial"/>
                <w:b/>
                <w:sz w:val="22"/>
                <w:szCs w:val="22"/>
              </w:rPr>
            </w:pPr>
          </w:p>
          <w:p w:rsidR="004D6CBF" w:rsidRDefault="00E84EB4" w:rsidP="008D1388">
            <w:pPr>
              <w:pStyle w:val="StandardWeb"/>
              <w:rPr>
                <w:rFonts w:ascii="Arial" w:hAnsi="Arial" w:cs="Arial"/>
                <w:b/>
                <w:sz w:val="22"/>
                <w:szCs w:val="22"/>
              </w:rPr>
            </w:pPr>
            <w:r>
              <w:rPr>
                <w:rFonts w:ascii="Arial" w:hAnsi="Arial" w:cs="Arial"/>
                <w:b/>
                <w:noProof/>
                <w:sz w:val="22"/>
                <w:szCs w:val="22"/>
              </w:rPr>
              <w:lastRenderedPageBreak/>
              <w:drawing>
                <wp:inline distT="0" distB="0" distL="0" distR="0" wp14:anchorId="214CFDDA" wp14:editId="21B34AE5">
                  <wp:extent cx="2824203" cy="42489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155098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4827" cy="4249850"/>
                          </a:xfrm>
                          <a:prstGeom prst="rect">
                            <a:avLst/>
                          </a:prstGeom>
                        </pic:spPr>
                      </pic:pic>
                    </a:graphicData>
                  </a:graphic>
                </wp:inline>
              </w:drawing>
            </w:r>
            <w:bookmarkStart w:id="0" w:name="_GoBack"/>
            <w:bookmarkEnd w:id="0"/>
          </w:p>
          <w:p w:rsidR="00E84EB4" w:rsidRPr="00E84EB4" w:rsidRDefault="00E84EB4" w:rsidP="00E84EB4">
            <w:pPr>
              <w:pStyle w:val="StandardWeb"/>
              <w:rPr>
                <w:rStyle w:val="Hyperlink"/>
                <w:rFonts w:ascii="Arial" w:hAnsi="Arial" w:cs="Arial"/>
                <w:b/>
                <w:i/>
                <w:color w:val="auto"/>
                <w:sz w:val="22"/>
                <w:szCs w:val="22"/>
                <w:u w:val="none"/>
              </w:rPr>
            </w:pPr>
            <w:r w:rsidRPr="00E84EB4">
              <w:rPr>
                <w:rFonts w:ascii="Arial" w:hAnsi="Arial" w:cs="Arial"/>
                <w:i/>
                <w:sz w:val="22"/>
                <w:szCs w:val="22"/>
              </w:rPr>
              <w:t xml:space="preserve">Bürokaufleute sind unter anderem für die Terminplanung zuständig.            </w:t>
            </w:r>
            <w:r w:rsidRPr="00E84EB4">
              <w:rPr>
                <w:rFonts w:ascii="Arial" w:hAnsi="Arial" w:cs="Arial"/>
                <w:i/>
                <w:sz w:val="22"/>
                <w:szCs w:val="22"/>
              </w:rPr>
              <w:t>© fotolia.com</w:t>
            </w:r>
          </w:p>
          <w:p w:rsidR="008D1388" w:rsidRPr="0045218C" w:rsidRDefault="008D1388" w:rsidP="008D1388">
            <w:pPr>
              <w:pStyle w:val="StandardWeb"/>
              <w:rPr>
                <w:rFonts w:ascii="Arial" w:hAnsi="Arial" w:cs="Arial"/>
                <w:b/>
                <w:sz w:val="22"/>
                <w:szCs w:val="22"/>
              </w:rPr>
            </w:pPr>
            <w:r w:rsidRPr="0045218C">
              <w:rPr>
                <w:rFonts w:ascii="Arial" w:hAnsi="Arial" w:cs="Arial"/>
                <w:b/>
                <w:sz w:val="22"/>
                <w:szCs w:val="22"/>
              </w:rPr>
              <w:t>Das IBB</w:t>
            </w:r>
          </w:p>
          <w:p w:rsidR="008D1388" w:rsidRPr="0045218C" w:rsidRDefault="008D1388" w:rsidP="008D1388">
            <w:pPr>
              <w:pStyle w:val="StandardWeb"/>
              <w:rPr>
                <w:rStyle w:val="Hyperlink"/>
                <w:rFonts w:ascii="Arial" w:hAnsi="Arial" w:cs="Arial"/>
                <w:sz w:val="22"/>
                <w:szCs w:val="22"/>
              </w:rPr>
            </w:pPr>
            <w:r w:rsidRPr="0045218C">
              <w:rPr>
                <w:rFonts w:ascii="Arial" w:hAnsi="Arial" w:cs="Arial"/>
                <w:color w:val="231F20"/>
                <w:sz w:val="22"/>
                <w:szCs w:val="22"/>
              </w:rPr>
              <w:t>Gegründet wurde das Institut für Berufliche Bildung im Jahr 1984, und es gehört heute zu den größten privaten Bildungsträgern Deutschlands. Bereits 1996 ist das Unternehmen als erster überregionaler Bildungsträger in Deutschland nach DIN ISO 9001 ff. zertifiziert worden. Seit sieben Jahren betreibt das IBB seine Virtuelle Online Akademie VIONA, in deren Zentrum der Live-Unterricht in virtuellen Klassenräumen steht. Hier treffen sich täglich Teilnehmer aus dem gesamten Bundesgebiet, um unter Moderation von speziell dafür ausgebildeten Dozenten gemeinsam zu lernen und zu arbeiten. Das IBB ist damit einer der größten deutschen Anbieter virtueller Lernszenarien in der beruflichen Bildung.</w:t>
            </w:r>
            <w:r w:rsidRPr="0045218C">
              <w:rPr>
                <w:rFonts w:ascii="Arial" w:hAnsi="Arial" w:cs="Arial"/>
                <w:sz w:val="22"/>
                <w:szCs w:val="22"/>
              </w:rPr>
              <w:t xml:space="preserve"> Weitere Informationen gibt es unter </w:t>
            </w:r>
            <w:hyperlink r:id="rId12" w:history="1">
              <w:r w:rsidRPr="0045218C">
                <w:rPr>
                  <w:rStyle w:val="Hyperlink"/>
                  <w:rFonts w:ascii="Arial" w:hAnsi="Arial" w:cs="Arial"/>
                  <w:sz w:val="22"/>
                  <w:szCs w:val="22"/>
                </w:rPr>
                <w:t>www.ibb.com</w:t>
              </w:r>
            </w:hyperlink>
            <w:r w:rsidRPr="0045218C">
              <w:rPr>
                <w:rStyle w:val="Hyperlink"/>
                <w:rFonts w:ascii="Arial" w:hAnsi="Arial" w:cs="Arial"/>
                <w:sz w:val="22"/>
                <w:szCs w:val="22"/>
              </w:rPr>
              <w:t>.</w:t>
            </w:r>
          </w:p>
          <w:p w:rsidR="008D1388" w:rsidRPr="0045218C" w:rsidRDefault="008D1388" w:rsidP="008D1388">
            <w:pPr>
              <w:pStyle w:val="StandardWeb"/>
              <w:rPr>
                <w:rFonts w:ascii="Arial" w:hAnsi="Arial" w:cs="Arial"/>
                <w:b/>
                <w:color w:val="231F20"/>
                <w:sz w:val="22"/>
                <w:szCs w:val="22"/>
              </w:rPr>
            </w:pPr>
          </w:p>
          <w:p w:rsidR="008D1388" w:rsidRPr="0045218C" w:rsidRDefault="008D1388" w:rsidP="008D1388">
            <w:pPr>
              <w:pStyle w:val="StandardWeb"/>
              <w:jc w:val="right"/>
              <w:rPr>
                <w:rFonts w:ascii="Arial" w:hAnsi="Arial" w:cs="Arial"/>
                <w:b/>
                <w:color w:val="231F20"/>
                <w:sz w:val="22"/>
                <w:szCs w:val="22"/>
              </w:rPr>
            </w:pPr>
            <w:r w:rsidRPr="0045218C">
              <w:rPr>
                <w:rFonts w:ascii="Arial" w:hAnsi="Arial" w:cs="Arial"/>
                <w:b/>
                <w:color w:val="231F20"/>
                <w:sz w:val="22"/>
                <w:szCs w:val="22"/>
              </w:rPr>
              <w:t>Pressekontakt:</w:t>
            </w:r>
          </w:p>
          <w:p w:rsidR="008D1388" w:rsidRPr="0045218C" w:rsidRDefault="008D1388" w:rsidP="008D1388">
            <w:pPr>
              <w:jc w:val="right"/>
              <w:rPr>
                <w:rFonts w:ascii="Arial" w:hAnsi="Arial" w:cs="Arial"/>
              </w:rPr>
            </w:pPr>
            <w:r w:rsidRPr="0045218C">
              <w:rPr>
                <w:rFonts w:ascii="Arial" w:hAnsi="Arial" w:cs="Arial"/>
              </w:rPr>
              <w:t>Maria da Silva – PR-Referentin</w:t>
            </w:r>
          </w:p>
          <w:p w:rsidR="008D1388" w:rsidRPr="0045218C" w:rsidRDefault="008D1388" w:rsidP="008D1388">
            <w:pPr>
              <w:jc w:val="right"/>
              <w:rPr>
                <w:rFonts w:ascii="Arial" w:hAnsi="Arial" w:cs="Arial"/>
              </w:rPr>
            </w:pPr>
            <w:r w:rsidRPr="0045218C">
              <w:rPr>
                <w:rFonts w:ascii="Arial" w:hAnsi="Arial" w:cs="Arial"/>
              </w:rPr>
              <w:t>Fon 04161 5165-750</w:t>
            </w:r>
          </w:p>
          <w:p w:rsidR="008D1388" w:rsidRPr="0045218C" w:rsidRDefault="008D1388" w:rsidP="008D1388">
            <w:pPr>
              <w:jc w:val="right"/>
              <w:rPr>
                <w:rFonts w:ascii="Arial" w:hAnsi="Arial" w:cs="Arial"/>
              </w:rPr>
            </w:pPr>
            <w:r w:rsidRPr="0045218C">
              <w:rPr>
                <w:rFonts w:ascii="Arial" w:hAnsi="Arial" w:cs="Arial"/>
              </w:rPr>
              <w:t xml:space="preserve">E-Mail </w:t>
            </w:r>
            <w:hyperlink r:id="rId13" w:history="1">
              <w:r w:rsidRPr="0045218C">
                <w:rPr>
                  <w:rStyle w:val="Hyperlink"/>
                  <w:rFonts w:ascii="Arial" w:hAnsi="Arial" w:cs="Arial"/>
                </w:rPr>
                <w:t>presse@ibb.com</w:t>
              </w:r>
            </w:hyperlink>
            <w:r w:rsidRPr="0045218C">
              <w:rPr>
                <w:rFonts w:ascii="Arial" w:hAnsi="Arial" w:cs="Arial"/>
              </w:rPr>
              <w:t xml:space="preserve"> </w:t>
            </w:r>
          </w:p>
          <w:p w:rsidR="008D1388" w:rsidRPr="0045218C" w:rsidRDefault="008D1388" w:rsidP="008D1388">
            <w:pPr>
              <w:pStyle w:val="Default"/>
              <w:rPr>
                <w:sz w:val="22"/>
                <w:szCs w:val="22"/>
              </w:rPr>
            </w:pPr>
          </w:p>
          <w:p w:rsidR="002F2DCD" w:rsidRPr="0045218C" w:rsidRDefault="002F2DCD" w:rsidP="00AB180E">
            <w:pPr>
              <w:rPr>
                <w:rFonts w:ascii="Arial" w:hAnsi="Arial" w:cs="Arial"/>
              </w:rPr>
            </w:pPr>
          </w:p>
          <w:p w:rsidR="008D1388" w:rsidRPr="0045218C" w:rsidRDefault="008D1388" w:rsidP="00AB180E">
            <w:pPr>
              <w:rPr>
                <w:rFonts w:ascii="Arial" w:hAnsi="Arial" w:cs="Arial"/>
              </w:rPr>
            </w:pPr>
          </w:p>
          <w:p w:rsidR="005234D7" w:rsidRPr="00A96183" w:rsidRDefault="005234D7" w:rsidP="0045218C">
            <w:pPr>
              <w:jc w:val="right"/>
            </w:pPr>
          </w:p>
        </w:tc>
        <w:tc>
          <w:tcPr>
            <w:tcW w:w="2268" w:type="dxa"/>
          </w:tcPr>
          <w:p w:rsidR="002F2DCD" w:rsidRDefault="002F2DCD" w:rsidP="00AB180E"/>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r>
              <w:rPr>
                <w:noProof/>
                <w:lang w:eastAsia="de-DE"/>
              </w:rPr>
              <w:drawing>
                <wp:anchor distT="0" distB="0" distL="114300" distR="114300" simplePos="0" relativeHeight="251661312" behindDoc="1" locked="0" layoutInCell="1" allowOverlap="1" wp14:anchorId="3867FC95" wp14:editId="0851C4FC">
                  <wp:simplePos x="0" y="0"/>
                  <wp:positionH relativeFrom="column">
                    <wp:posOffset>-29210</wp:posOffset>
                  </wp:positionH>
                  <wp:positionV relativeFrom="paragraph">
                    <wp:posOffset>50800</wp:posOffset>
                  </wp:positionV>
                  <wp:extent cx="1272540" cy="17272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4"/>
                          <a:stretch>
                            <a:fillRect/>
                          </a:stretch>
                        </pic:blipFill>
                        <pic:spPr>
                          <a:xfrm>
                            <a:off x="0" y="0"/>
                            <a:ext cx="1272540" cy="172720"/>
                          </a:xfrm>
                          <a:prstGeom prst="rect">
                            <a:avLst/>
                          </a:prstGeom>
                        </pic:spPr>
                      </pic:pic>
                    </a:graphicData>
                  </a:graphic>
                </wp:anchor>
              </w:drawing>
            </w:r>
          </w:p>
          <w:p w:rsidR="002F2DCD" w:rsidRDefault="002F2DCD" w:rsidP="00AB180E">
            <w:pPr>
              <w:rPr>
                <w:rFonts w:ascii="Arial" w:hAnsi="Arial" w:cs="Arial"/>
                <w:b/>
                <w:sz w:val="12"/>
                <w:szCs w:val="12"/>
              </w:rPr>
            </w:pPr>
          </w:p>
          <w:p w:rsidR="002F2DCD" w:rsidRPr="00F25017" w:rsidRDefault="002F2DCD" w:rsidP="00AB180E">
            <w:pPr>
              <w:ind w:left="175"/>
              <w:rPr>
                <w:rFonts w:ascii="Arial" w:hAnsi="Arial" w:cs="Arial"/>
                <w:b/>
                <w:sz w:val="12"/>
                <w:szCs w:val="12"/>
              </w:rPr>
            </w:pPr>
            <w:r w:rsidRPr="00F25017">
              <w:rPr>
                <w:rFonts w:ascii="Arial" w:hAnsi="Arial" w:cs="Arial"/>
                <w:b/>
                <w:sz w:val="12"/>
                <w:szCs w:val="12"/>
              </w:rPr>
              <w:t>Vorstand</w:t>
            </w:r>
          </w:p>
          <w:p w:rsidR="002F2DCD" w:rsidRPr="00961335" w:rsidRDefault="002F2DCD" w:rsidP="00AB180E">
            <w:pPr>
              <w:ind w:left="175"/>
              <w:rPr>
                <w:rFonts w:ascii="Arial" w:hAnsi="Arial" w:cs="Arial"/>
                <w:sz w:val="12"/>
                <w:szCs w:val="12"/>
              </w:rPr>
            </w:pPr>
            <w:r>
              <w:rPr>
                <w:rFonts w:ascii="Arial" w:hAnsi="Arial" w:cs="Arial"/>
                <w:sz w:val="12"/>
                <w:szCs w:val="12"/>
              </w:rPr>
              <w:t>Bärbel Peters</w:t>
            </w:r>
          </w:p>
          <w:p w:rsidR="002F2DCD" w:rsidRPr="00961335" w:rsidRDefault="002F2DCD" w:rsidP="00AB180E">
            <w:pPr>
              <w:ind w:left="175"/>
              <w:rPr>
                <w:rFonts w:ascii="Arial" w:hAnsi="Arial" w:cs="Arial"/>
                <w:sz w:val="12"/>
                <w:szCs w:val="12"/>
              </w:rPr>
            </w:pPr>
            <w:r>
              <w:rPr>
                <w:rFonts w:ascii="Arial" w:hAnsi="Arial" w:cs="Arial"/>
                <w:sz w:val="12"/>
                <w:szCs w:val="12"/>
              </w:rPr>
              <w:t>Katrin Witte</w:t>
            </w:r>
          </w:p>
          <w:p w:rsidR="002F2DCD" w:rsidRDefault="002F2DCD" w:rsidP="00AB180E">
            <w:pPr>
              <w:ind w:left="175"/>
              <w:rPr>
                <w:rFonts w:ascii="Arial" w:hAnsi="Arial" w:cs="Arial"/>
                <w:sz w:val="12"/>
                <w:szCs w:val="12"/>
              </w:rPr>
            </w:pPr>
            <w:r>
              <w:rPr>
                <w:rFonts w:ascii="Arial" w:hAnsi="Arial" w:cs="Arial"/>
                <w:sz w:val="12"/>
                <w:szCs w:val="12"/>
              </w:rPr>
              <w:t>Clemens Arnold-Hoffmann</w:t>
            </w:r>
          </w:p>
          <w:p w:rsidR="002F2DCD" w:rsidRPr="00961335" w:rsidRDefault="002F2DCD" w:rsidP="00AB180E">
            <w:pPr>
              <w:ind w:left="175"/>
              <w:rPr>
                <w:rFonts w:ascii="Arial" w:hAnsi="Arial" w:cs="Arial"/>
                <w:sz w:val="12"/>
                <w:szCs w:val="12"/>
              </w:rPr>
            </w:pPr>
          </w:p>
          <w:p w:rsidR="002F2DCD" w:rsidRPr="00F25017" w:rsidRDefault="002F2DCD" w:rsidP="00AB180E">
            <w:pPr>
              <w:ind w:left="175"/>
              <w:rPr>
                <w:rFonts w:ascii="Arial" w:hAnsi="Arial" w:cs="Arial"/>
                <w:b/>
                <w:sz w:val="12"/>
                <w:szCs w:val="12"/>
              </w:rPr>
            </w:pPr>
            <w:r>
              <w:rPr>
                <w:rFonts w:ascii="Arial" w:hAnsi="Arial" w:cs="Arial"/>
                <w:b/>
                <w:sz w:val="12"/>
                <w:szCs w:val="12"/>
              </w:rPr>
              <w:t>Aufsichtsratsvorsitzende</w:t>
            </w:r>
          </w:p>
          <w:p w:rsidR="002F2DCD" w:rsidRDefault="002F2DCD" w:rsidP="00AB180E">
            <w:pPr>
              <w:ind w:left="175"/>
              <w:rPr>
                <w:rFonts w:ascii="Arial" w:hAnsi="Arial" w:cs="Arial"/>
                <w:sz w:val="12"/>
                <w:szCs w:val="12"/>
              </w:rPr>
            </w:pPr>
            <w:r w:rsidRPr="00961335">
              <w:rPr>
                <w:rFonts w:ascii="Arial" w:hAnsi="Arial" w:cs="Arial"/>
                <w:sz w:val="12"/>
                <w:szCs w:val="12"/>
              </w:rPr>
              <w:t>Sigrid Baumann-Tornow</w:t>
            </w:r>
          </w:p>
          <w:p w:rsidR="002F2DCD" w:rsidRPr="00961335" w:rsidRDefault="002F2DCD" w:rsidP="00AB180E">
            <w:pPr>
              <w:ind w:left="175"/>
              <w:rPr>
                <w:rFonts w:ascii="Arial" w:hAnsi="Arial" w:cs="Arial"/>
                <w:sz w:val="12"/>
                <w:szCs w:val="12"/>
              </w:rPr>
            </w:pPr>
          </w:p>
          <w:p w:rsidR="002F2DCD" w:rsidRPr="00F25017" w:rsidRDefault="002F2DCD" w:rsidP="00AB180E">
            <w:pPr>
              <w:ind w:left="175"/>
              <w:rPr>
                <w:rFonts w:ascii="Arial" w:hAnsi="Arial" w:cs="Arial"/>
                <w:b/>
                <w:sz w:val="12"/>
                <w:szCs w:val="12"/>
              </w:rPr>
            </w:pPr>
            <w:r w:rsidRPr="00F25017">
              <w:rPr>
                <w:rFonts w:ascii="Arial" w:hAnsi="Arial" w:cs="Arial"/>
                <w:b/>
                <w:sz w:val="12"/>
                <w:szCs w:val="12"/>
              </w:rPr>
              <w:t>Bankverbindungen</w:t>
            </w:r>
          </w:p>
          <w:p w:rsidR="002F2DCD" w:rsidRPr="00961335" w:rsidRDefault="002F2DCD" w:rsidP="00AB180E">
            <w:pPr>
              <w:ind w:left="175"/>
              <w:rPr>
                <w:rFonts w:ascii="Arial" w:hAnsi="Arial" w:cs="Arial"/>
                <w:sz w:val="12"/>
                <w:szCs w:val="12"/>
              </w:rPr>
            </w:pPr>
            <w:r w:rsidRPr="00961335">
              <w:rPr>
                <w:rFonts w:ascii="Arial" w:hAnsi="Arial" w:cs="Arial"/>
                <w:sz w:val="12"/>
                <w:szCs w:val="12"/>
              </w:rPr>
              <w:t>HypoVereinsbank</w:t>
            </w:r>
          </w:p>
          <w:p w:rsidR="002F2DCD" w:rsidRPr="00961335" w:rsidRDefault="002F2DCD" w:rsidP="00AB180E">
            <w:pPr>
              <w:ind w:left="175"/>
              <w:rPr>
                <w:rFonts w:ascii="Arial" w:hAnsi="Arial" w:cs="Arial"/>
                <w:sz w:val="12"/>
                <w:szCs w:val="12"/>
              </w:rPr>
            </w:pPr>
            <w:r w:rsidRPr="00961335">
              <w:rPr>
                <w:rFonts w:ascii="Arial" w:hAnsi="Arial" w:cs="Arial"/>
                <w:sz w:val="12"/>
                <w:szCs w:val="12"/>
              </w:rPr>
              <w:t>Konto-Nr. 51 057 109</w:t>
            </w:r>
          </w:p>
          <w:p w:rsidR="002F2DCD" w:rsidRPr="00961335" w:rsidRDefault="002F2DCD" w:rsidP="00AB180E">
            <w:pPr>
              <w:ind w:left="175"/>
              <w:rPr>
                <w:rFonts w:ascii="Arial" w:hAnsi="Arial" w:cs="Arial"/>
                <w:sz w:val="12"/>
                <w:szCs w:val="12"/>
              </w:rPr>
            </w:pPr>
            <w:r w:rsidRPr="00961335">
              <w:rPr>
                <w:rFonts w:ascii="Arial" w:hAnsi="Arial" w:cs="Arial"/>
                <w:sz w:val="12"/>
                <w:szCs w:val="12"/>
              </w:rPr>
              <w:t>BLZ 200 300 00</w:t>
            </w:r>
          </w:p>
          <w:p w:rsidR="002F2DCD" w:rsidRPr="00961335" w:rsidRDefault="002F2DCD" w:rsidP="00AB180E">
            <w:pPr>
              <w:ind w:left="175"/>
              <w:rPr>
                <w:rFonts w:ascii="Arial" w:hAnsi="Arial" w:cs="Arial"/>
                <w:sz w:val="12"/>
                <w:szCs w:val="12"/>
              </w:rPr>
            </w:pPr>
            <w:r w:rsidRPr="00961335">
              <w:rPr>
                <w:rFonts w:ascii="Arial" w:hAnsi="Arial" w:cs="Arial"/>
                <w:sz w:val="12"/>
                <w:szCs w:val="12"/>
              </w:rPr>
              <w:t>IBAN DE34200300000051057109</w:t>
            </w:r>
          </w:p>
          <w:p w:rsidR="002F2DCD" w:rsidRDefault="002F2DCD" w:rsidP="00AB180E">
            <w:pPr>
              <w:ind w:left="175"/>
              <w:rPr>
                <w:rFonts w:ascii="Arial" w:hAnsi="Arial" w:cs="Arial"/>
                <w:sz w:val="12"/>
                <w:szCs w:val="12"/>
              </w:rPr>
            </w:pPr>
            <w:r w:rsidRPr="00961335">
              <w:rPr>
                <w:rFonts w:ascii="Arial" w:hAnsi="Arial" w:cs="Arial"/>
                <w:sz w:val="12"/>
                <w:szCs w:val="12"/>
              </w:rPr>
              <w:t>BIC HYVEDEMM300</w:t>
            </w:r>
          </w:p>
          <w:p w:rsidR="002F2DCD" w:rsidRPr="00961335" w:rsidRDefault="002F2DCD" w:rsidP="00AB180E">
            <w:pPr>
              <w:ind w:left="175"/>
              <w:rPr>
                <w:rFonts w:ascii="Arial" w:hAnsi="Arial" w:cs="Arial"/>
                <w:sz w:val="12"/>
                <w:szCs w:val="12"/>
              </w:rPr>
            </w:pPr>
          </w:p>
          <w:p w:rsidR="002F2DCD" w:rsidRPr="00961335" w:rsidRDefault="002F2DCD" w:rsidP="00AB180E">
            <w:pPr>
              <w:ind w:left="175"/>
              <w:rPr>
                <w:rFonts w:ascii="Arial" w:hAnsi="Arial" w:cs="Arial"/>
                <w:sz w:val="12"/>
                <w:szCs w:val="12"/>
              </w:rPr>
            </w:pPr>
            <w:r w:rsidRPr="00961335">
              <w:rPr>
                <w:rFonts w:ascii="Arial" w:hAnsi="Arial" w:cs="Arial"/>
                <w:sz w:val="12"/>
                <w:szCs w:val="12"/>
              </w:rPr>
              <w:t>Hamburger Sparkasse</w:t>
            </w:r>
          </w:p>
          <w:p w:rsidR="002F2DCD" w:rsidRPr="00961335" w:rsidRDefault="002F2DCD" w:rsidP="00AB180E">
            <w:pPr>
              <w:ind w:left="175"/>
              <w:rPr>
                <w:rFonts w:ascii="Arial" w:hAnsi="Arial" w:cs="Arial"/>
                <w:sz w:val="12"/>
                <w:szCs w:val="12"/>
              </w:rPr>
            </w:pPr>
            <w:r w:rsidRPr="00961335">
              <w:rPr>
                <w:rFonts w:ascii="Arial" w:hAnsi="Arial" w:cs="Arial"/>
                <w:sz w:val="12"/>
                <w:szCs w:val="12"/>
              </w:rPr>
              <w:t>Konto-Nr. 1 385 160 666</w:t>
            </w:r>
          </w:p>
          <w:p w:rsidR="002F2DCD" w:rsidRPr="00961335" w:rsidRDefault="002F2DCD" w:rsidP="00AB180E">
            <w:pPr>
              <w:ind w:left="175"/>
              <w:rPr>
                <w:rFonts w:ascii="Arial" w:hAnsi="Arial" w:cs="Arial"/>
                <w:sz w:val="12"/>
                <w:szCs w:val="12"/>
              </w:rPr>
            </w:pPr>
            <w:r w:rsidRPr="00961335">
              <w:rPr>
                <w:rFonts w:ascii="Arial" w:hAnsi="Arial" w:cs="Arial"/>
                <w:sz w:val="12"/>
                <w:szCs w:val="12"/>
              </w:rPr>
              <w:t>BLZ 200 505 50</w:t>
            </w:r>
          </w:p>
          <w:p w:rsidR="002F2DCD" w:rsidRPr="00961335" w:rsidRDefault="002F2DCD" w:rsidP="00AB180E">
            <w:pPr>
              <w:ind w:left="175"/>
              <w:rPr>
                <w:rFonts w:ascii="Arial" w:hAnsi="Arial" w:cs="Arial"/>
                <w:sz w:val="12"/>
                <w:szCs w:val="12"/>
              </w:rPr>
            </w:pPr>
            <w:r w:rsidRPr="00961335">
              <w:rPr>
                <w:rFonts w:ascii="Arial" w:hAnsi="Arial" w:cs="Arial"/>
                <w:sz w:val="12"/>
                <w:szCs w:val="12"/>
              </w:rPr>
              <w:t>IBAN DE51200505501385160666</w:t>
            </w:r>
          </w:p>
          <w:p w:rsidR="002F2DCD" w:rsidRDefault="002F2DCD" w:rsidP="00AB180E">
            <w:pPr>
              <w:ind w:left="175"/>
              <w:rPr>
                <w:rFonts w:ascii="Arial" w:hAnsi="Arial" w:cs="Arial"/>
                <w:sz w:val="12"/>
                <w:szCs w:val="12"/>
              </w:rPr>
            </w:pPr>
            <w:r w:rsidRPr="00961335">
              <w:rPr>
                <w:rFonts w:ascii="Arial" w:hAnsi="Arial" w:cs="Arial"/>
                <w:sz w:val="12"/>
                <w:szCs w:val="12"/>
              </w:rPr>
              <w:t>BIC HASPDEHHXXX</w:t>
            </w:r>
          </w:p>
          <w:p w:rsidR="002F2DCD" w:rsidRPr="00961335" w:rsidRDefault="002F2DCD" w:rsidP="00AB180E">
            <w:pPr>
              <w:ind w:left="175"/>
              <w:rPr>
                <w:rFonts w:ascii="Arial" w:hAnsi="Arial" w:cs="Arial"/>
                <w:sz w:val="12"/>
                <w:szCs w:val="12"/>
              </w:rPr>
            </w:pPr>
          </w:p>
          <w:p w:rsidR="002F2DCD" w:rsidRPr="00F25017" w:rsidRDefault="002F2DCD" w:rsidP="00AB180E">
            <w:pPr>
              <w:ind w:left="175"/>
              <w:rPr>
                <w:rFonts w:ascii="Arial" w:hAnsi="Arial" w:cs="Arial"/>
                <w:b/>
                <w:sz w:val="12"/>
                <w:szCs w:val="12"/>
              </w:rPr>
            </w:pPr>
            <w:r w:rsidRPr="00F25017">
              <w:rPr>
                <w:rFonts w:ascii="Arial" w:hAnsi="Arial" w:cs="Arial"/>
                <w:b/>
                <w:sz w:val="12"/>
                <w:szCs w:val="12"/>
              </w:rPr>
              <w:t>Konto für Mietangelegenheiten</w:t>
            </w:r>
          </w:p>
          <w:p w:rsidR="002F2DCD" w:rsidRPr="00961335" w:rsidRDefault="002F2DCD" w:rsidP="00AB180E">
            <w:pPr>
              <w:ind w:left="175"/>
              <w:rPr>
                <w:rFonts w:ascii="Arial" w:hAnsi="Arial" w:cs="Arial"/>
                <w:sz w:val="12"/>
                <w:szCs w:val="12"/>
              </w:rPr>
            </w:pPr>
            <w:r w:rsidRPr="00961335">
              <w:rPr>
                <w:rFonts w:ascii="Arial" w:hAnsi="Arial" w:cs="Arial"/>
                <w:sz w:val="12"/>
                <w:szCs w:val="12"/>
              </w:rPr>
              <w:t>HypoVereinsbank</w:t>
            </w:r>
          </w:p>
          <w:p w:rsidR="002F2DCD" w:rsidRPr="00961335" w:rsidRDefault="002F2DCD" w:rsidP="00AB180E">
            <w:pPr>
              <w:ind w:left="175"/>
              <w:rPr>
                <w:rFonts w:ascii="Arial" w:hAnsi="Arial" w:cs="Arial"/>
                <w:sz w:val="12"/>
                <w:szCs w:val="12"/>
              </w:rPr>
            </w:pPr>
            <w:r w:rsidRPr="00961335">
              <w:rPr>
                <w:rFonts w:ascii="Arial" w:hAnsi="Arial" w:cs="Arial"/>
                <w:sz w:val="12"/>
                <w:szCs w:val="12"/>
              </w:rPr>
              <w:t>Konto-Nr. 613 504 844</w:t>
            </w:r>
          </w:p>
          <w:p w:rsidR="002F2DCD" w:rsidRPr="00961335" w:rsidRDefault="002F2DCD" w:rsidP="00AB180E">
            <w:pPr>
              <w:ind w:left="175"/>
              <w:rPr>
                <w:rFonts w:ascii="Arial" w:hAnsi="Arial" w:cs="Arial"/>
                <w:sz w:val="12"/>
                <w:szCs w:val="12"/>
              </w:rPr>
            </w:pPr>
            <w:r w:rsidRPr="00961335">
              <w:rPr>
                <w:rFonts w:ascii="Arial" w:hAnsi="Arial" w:cs="Arial"/>
                <w:sz w:val="12"/>
                <w:szCs w:val="12"/>
              </w:rPr>
              <w:t>BLZ 200 300 00</w:t>
            </w:r>
          </w:p>
          <w:p w:rsidR="002F2DCD" w:rsidRPr="00961335" w:rsidRDefault="002F2DCD" w:rsidP="00AB180E">
            <w:pPr>
              <w:ind w:left="175"/>
              <w:rPr>
                <w:rFonts w:ascii="Arial" w:hAnsi="Arial" w:cs="Arial"/>
                <w:sz w:val="12"/>
                <w:szCs w:val="12"/>
              </w:rPr>
            </w:pPr>
            <w:r w:rsidRPr="00961335">
              <w:rPr>
                <w:rFonts w:ascii="Arial" w:hAnsi="Arial" w:cs="Arial"/>
                <w:sz w:val="12"/>
                <w:szCs w:val="12"/>
              </w:rPr>
              <w:t>IBAN DE38200300000613504844</w:t>
            </w:r>
          </w:p>
          <w:p w:rsidR="002F2DCD" w:rsidRDefault="002F2DCD" w:rsidP="00AB180E">
            <w:pPr>
              <w:ind w:left="175"/>
              <w:rPr>
                <w:rFonts w:ascii="Arial" w:hAnsi="Arial" w:cs="Arial"/>
                <w:sz w:val="12"/>
                <w:szCs w:val="12"/>
              </w:rPr>
            </w:pPr>
            <w:r w:rsidRPr="00F25017">
              <w:rPr>
                <w:rFonts w:ascii="Arial" w:hAnsi="Arial" w:cs="Arial"/>
                <w:sz w:val="12"/>
                <w:szCs w:val="12"/>
              </w:rPr>
              <w:t>BIC HYVEDEMM300</w:t>
            </w:r>
          </w:p>
          <w:p w:rsidR="002F2DCD" w:rsidRPr="00F25017" w:rsidRDefault="002F2DCD" w:rsidP="00AB180E">
            <w:pPr>
              <w:ind w:left="175"/>
              <w:rPr>
                <w:rFonts w:ascii="Arial" w:hAnsi="Arial" w:cs="Arial"/>
                <w:sz w:val="12"/>
                <w:szCs w:val="12"/>
              </w:rPr>
            </w:pPr>
          </w:p>
          <w:p w:rsidR="002F2DCD" w:rsidRPr="00F25017" w:rsidRDefault="002F2DCD" w:rsidP="00AB180E">
            <w:pPr>
              <w:ind w:left="175"/>
              <w:rPr>
                <w:rFonts w:ascii="Arial" w:hAnsi="Arial" w:cs="Arial"/>
                <w:b/>
                <w:sz w:val="12"/>
                <w:szCs w:val="12"/>
              </w:rPr>
            </w:pPr>
            <w:r w:rsidRPr="00F25017">
              <w:rPr>
                <w:rFonts w:ascii="Arial" w:hAnsi="Arial" w:cs="Arial"/>
                <w:b/>
                <w:sz w:val="12"/>
                <w:szCs w:val="12"/>
              </w:rPr>
              <w:t>Handelsregister</w:t>
            </w:r>
          </w:p>
          <w:p w:rsidR="002F2DCD" w:rsidRDefault="002F2DCD" w:rsidP="00AB180E">
            <w:pPr>
              <w:ind w:left="175"/>
              <w:rPr>
                <w:rFonts w:ascii="Arial" w:hAnsi="Arial" w:cs="Arial"/>
                <w:sz w:val="12"/>
                <w:szCs w:val="12"/>
              </w:rPr>
            </w:pPr>
            <w:r w:rsidRPr="00F25017">
              <w:rPr>
                <w:rFonts w:ascii="Arial" w:hAnsi="Arial" w:cs="Arial"/>
                <w:sz w:val="12"/>
                <w:szCs w:val="12"/>
              </w:rPr>
              <w:t>Amtsgericht Tostedt HRB 120601</w:t>
            </w:r>
          </w:p>
          <w:p w:rsidR="002F2DCD" w:rsidRPr="00F25017" w:rsidRDefault="002F2DCD" w:rsidP="00AB180E">
            <w:pPr>
              <w:ind w:left="175"/>
              <w:rPr>
                <w:rFonts w:ascii="Arial" w:hAnsi="Arial" w:cs="Arial"/>
                <w:sz w:val="12"/>
                <w:szCs w:val="12"/>
              </w:rPr>
            </w:pPr>
          </w:p>
          <w:p w:rsidR="002F2DCD" w:rsidRDefault="002F2DCD" w:rsidP="00AB180E">
            <w:pPr>
              <w:ind w:left="175"/>
              <w:rPr>
                <w:rFonts w:ascii="Arial" w:hAnsi="Arial" w:cs="Arial"/>
                <w:b/>
                <w:sz w:val="12"/>
                <w:szCs w:val="12"/>
              </w:rPr>
            </w:pPr>
            <w:r w:rsidRPr="00F25017">
              <w:rPr>
                <w:rFonts w:ascii="Arial" w:hAnsi="Arial" w:cs="Arial"/>
                <w:b/>
                <w:sz w:val="12"/>
                <w:szCs w:val="12"/>
              </w:rPr>
              <w:t>USt-IdNr. DE116462809</w:t>
            </w:r>
          </w:p>
          <w:p w:rsidR="002F2DCD" w:rsidRPr="00F25017" w:rsidRDefault="002F2DCD" w:rsidP="00AB180E">
            <w:pPr>
              <w:ind w:left="175"/>
              <w:rPr>
                <w:rFonts w:ascii="Arial" w:hAnsi="Arial" w:cs="Arial"/>
                <w:b/>
                <w:sz w:val="12"/>
                <w:szCs w:val="12"/>
              </w:rPr>
            </w:pPr>
          </w:p>
          <w:p w:rsidR="002F2DCD" w:rsidRDefault="002F2DCD" w:rsidP="00AB180E">
            <w:pPr>
              <w:ind w:left="175"/>
              <w:rPr>
                <w:rFonts w:ascii="Arial" w:hAnsi="Arial" w:cs="Arial"/>
                <w:b/>
                <w:sz w:val="12"/>
                <w:szCs w:val="12"/>
              </w:rPr>
            </w:pPr>
            <w:r w:rsidRPr="00F25017">
              <w:rPr>
                <w:rFonts w:ascii="Arial" w:hAnsi="Arial" w:cs="Arial"/>
                <w:b/>
                <w:sz w:val="12"/>
                <w:szCs w:val="12"/>
              </w:rPr>
              <w:t>Steuer-Nr. 43/201/27101</w:t>
            </w:r>
          </w:p>
          <w:p w:rsidR="002F2DCD" w:rsidRPr="00F25017" w:rsidRDefault="002F2DCD" w:rsidP="00AB180E">
            <w:pPr>
              <w:ind w:left="175"/>
              <w:rPr>
                <w:rFonts w:ascii="Arial" w:hAnsi="Arial" w:cs="Arial"/>
                <w:b/>
                <w:sz w:val="12"/>
                <w:szCs w:val="12"/>
              </w:rPr>
            </w:pPr>
          </w:p>
          <w:p w:rsidR="002F2DCD" w:rsidRPr="00F25017" w:rsidRDefault="002F2DCD" w:rsidP="00AB180E">
            <w:pPr>
              <w:ind w:left="175"/>
              <w:rPr>
                <w:rFonts w:ascii="Arial" w:hAnsi="Arial" w:cs="Arial"/>
                <w:sz w:val="12"/>
                <w:szCs w:val="12"/>
              </w:rPr>
            </w:pPr>
            <w:r w:rsidRPr="00F25017">
              <w:rPr>
                <w:rFonts w:ascii="Arial" w:hAnsi="Arial" w:cs="Arial"/>
                <w:sz w:val="12"/>
                <w:szCs w:val="12"/>
              </w:rPr>
              <w:t xml:space="preserve">zertifiziert nach </w:t>
            </w:r>
          </w:p>
          <w:p w:rsidR="002F2DCD" w:rsidRPr="00F25017" w:rsidRDefault="002F2DCD" w:rsidP="00AB180E">
            <w:pPr>
              <w:ind w:left="175"/>
              <w:rPr>
                <w:rFonts w:ascii="Arial" w:hAnsi="Arial" w:cs="Arial"/>
                <w:sz w:val="12"/>
                <w:szCs w:val="12"/>
              </w:rPr>
            </w:pPr>
            <w:r>
              <w:rPr>
                <w:rFonts w:ascii="Arial" w:hAnsi="Arial" w:cs="Arial"/>
                <w:b/>
                <w:noProof/>
                <w:sz w:val="12"/>
                <w:szCs w:val="12"/>
                <w:lang w:eastAsia="de-DE"/>
              </w:rPr>
              <w:drawing>
                <wp:anchor distT="0" distB="0" distL="114300" distR="114300" simplePos="0" relativeHeight="251662336" behindDoc="1" locked="0" layoutInCell="1" allowOverlap="1" wp14:anchorId="43FEBDC1" wp14:editId="1EC27686">
                  <wp:simplePos x="0" y="0"/>
                  <wp:positionH relativeFrom="column">
                    <wp:posOffset>92710</wp:posOffset>
                  </wp:positionH>
                  <wp:positionV relativeFrom="paragraph">
                    <wp:posOffset>87630</wp:posOffset>
                  </wp:positionV>
                  <wp:extent cx="467995" cy="467995"/>
                  <wp:effectExtent l="0" t="0" r="8255" b="8255"/>
                  <wp:wrapTight wrapText="bothSides">
                    <wp:wrapPolygon edited="0">
                      <wp:start x="0" y="0"/>
                      <wp:lineTo x="0" y="21102"/>
                      <wp:lineTo x="21102" y="21102"/>
                      <wp:lineTo x="2110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grau_klein.jpg"/>
                          <pic:cNvPicPr/>
                        </pic:nvPicPr>
                        <pic:blipFill>
                          <a:blip r:embed="rId15" cstate="print">
                            <a:extLst>
                              <a:ext uri="{BEBA8EAE-BF5A-486C-A8C5-ECC9F3942E4B}">
                                <a14:imgProps xmlns:a14="http://schemas.microsoft.com/office/drawing/2010/main">
                                  <a14:imgLayer r:embed="rId16">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sidRPr="00F25017">
              <w:rPr>
                <w:rFonts w:ascii="Arial" w:hAnsi="Arial" w:cs="Arial"/>
                <w:sz w:val="12"/>
                <w:szCs w:val="12"/>
              </w:rPr>
              <w:t>DIN EN ISO 9001</w:t>
            </w:r>
          </w:p>
          <w:p w:rsidR="002F2DCD" w:rsidRPr="00F25017" w:rsidRDefault="002F2DCD" w:rsidP="00AB180E">
            <w:pPr>
              <w:rPr>
                <w:rFonts w:ascii="Arial" w:hAnsi="Arial" w:cs="Arial"/>
                <w:b/>
                <w:sz w:val="12"/>
                <w:szCs w:val="12"/>
              </w:rPr>
            </w:pPr>
          </w:p>
        </w:tc>
      </w:tr>
      <w:tr w:rsidR="002F2DCD" w:rsidTr="00AB180E">
        <w:trPr>
          <w:trHeight w:val="8822"/>
        </w:trPr>
        <w:tc>
          <w:tcPr>
            <w:tcW w:w="7621" w:type="dxa"/>
          </w:tcPr>
          <w:p w:rsidR="002F2DCD" w:rsidRPr="00A96183" w:rsidRDefault="002F2DCD" w:rsidP="00F5571E"/>
        </w:tc>
        <w:tc>
          <w:tcPr>
            <w:tcW w:w="2268" w:type="dxa"/>
          </w:tcPr>
          <w:p w:rsidR="002F2DCD" w:rsidRDefault="002F2DCD" w:rsidP="00AB180E"/>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Default="002F2DCD" w:rsidP="00AB180E">
            <w:pPr>
              <w:rPr>
                <w:rFonts w:ascii="Arial" w:hAnsi="Arial" w:cs="Arial"/>
                <w:b/>
                <w:sz w:val="12"/>
                <w:szCs w:val="12"/>
              </w:rPr>
            </w:pPr>
          </w:p>
          <w:p w:rsidR="002F2DCD" w:rsidRPr="00F25017" w:rsidRDefault="002F2DCD" w:rsidP="00AB180E">
            <w:pPr>
              <w:ind w:left="175"/>
              <w:rPr>
                <w:rFonts w:ascii="Arial" w:hAnsi="Arial" w:cs="Arial"/>
                <w:sz w:val="12"/>
                <w:szCs w:val="12"/>
              </w:rPr>
            </w:pPr>
          </w:p>
          <w:p w:rsidR="002F2DCD" w:rsidRPr="00F25017" w:rsidRDefault="002F2DCD" w:rsidP="00AB180E">
            <w:pPr>
              <w:rPr>
                <w:rFonts w:ascii="Arial" w:hAnsi="Arial" w:cs="Arial"/>
                <w:b/>
                <w:sz w:val="12"/>
                <w:szCs w:val="12"/>
              </w:rPr>
            </w:pPr>
          </w:p>
        </w:tc>
      </w:tr>
    </w:tbl>
    <w:p w:rsidR="002F2DCD" w:rsidRPr="004A57C3" w:rsidRDefault="002F2DCD" w:rsidP="004A57C3"/>
    <w:sectPr w:rsidR="002F2DCD" w:rsidRPr="004A57C3" w:rsidSect="004A57C3">
      <w:headerReference w:type="default" r:id="rId17"/>
      <w:footerReference w:type="default" r:id="rId18"/>
      <w:pgSz w:w="11906" w:h="16838"/>
      <w:pgMar w:top="1558" w:right="1700" w:bottom="1418" w:left="1701" w:header="426" w:footer="7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18" w:rsidRDefault="00C13618" w:rsidP="00E23C98">
      <w:pPr>
        <w:spacing w:after="0" w:line="240" w:lineRule="auto"/>
      </w:pPr>
      <w:r>
        <w:separator/>
      </w:r>
    </w:p>
  </w:endnote>
  <w:endnote w:type="continuationSeparator" w:id="0">
    <w:p w:rsidR="00C13618" w:rsidRDefault="00C13618" w:rsidP="00E2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1" w:rsidRPr="00F25017" w:rsidRDefault="004A57C3">
    <w:pPr>
      <w:pStyle w:val="Fuzeile"/>
      <w:rPr>
        <w:rFonts w:ascii="Arial" w:hAnsi="Arial" w:cs="Arial"/>
        <w:sz w:val="16"/>
        <w:szCs w:val="16"/>
      </w:rPr>
    </w:pPr>
    <w:r>
      <w:rPr>
        <w:noProof/>
        <w:lang w:eastAsia="de-DE"/>
      </w:rPr>
      <w:drawing>
        <wp:anchor distT="0" distB="0" distL="114300" distR="114300" simplePos="0" relativeHeight="251659264" behindDoc="1" locked="1" layoutInCell="1" allowOverlap="1" wp14:anchorId="0374D079" wp14:editId="336E5637">
          <wp:simplePos x="0" y="0"/>
          <wp:positionH relativeFrom="column">
            <wp:posOffset>-903605</wp:posOffset>
          </wp:positionH>
          <wp:positionV relativeFrom="page">
            <wp:posOffset>9934575</wp:posOffset>
          </wp:positionV>
          <wp:extent cx="1701165" cy="230505"/>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70116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00467AB1" w:rsidRPr="00467AB1">
      <w:rPr>
        <w:rFonts w:ascii="Arial" w:hAnsi="Arial" w:cs="Arial"/>
        <w:sz w:val="16"/>
        <w:szCs w:val="16"/>
      </w:rPr>
      <w:fldChar w:fldCharType="begin"/>
    </w:r>
    <w:r w:rsidR="00467AB1" w:rsidRPr="00467AB1">
      <w:rPr>
        <w:rFonts w:ascii="Arial" w:hAnsi="Arial" w:cs="Arial"/>
        <w:sz w:val="16"/>
        <w:szCs w:val="16"/>
      </w:rPr>
      <w:instrText>PAGE   \* MERGEFORMAT</w:instrText>
    </w:r>
    <w:r w:rsidR="00467AB1" w:rsidRPr="00467AB1">
      <w:rPr>
        <w:rFonts w:ascii="Arial" w:hAnsi="Arial" w:cs="Arial"/>
        <w:sz w:val="16"/>
        <w:szCs w:val="16"/>
      </w:rPr>
      <w:fldChar w:fldCharType="separate"/>
    </w:r>
    <w:r w:rsidR="00E84EB4">
      <w:rPr>
        <w:rFonts w:ascii="Arial" w:hAnsi="Arial" w:cs="Arial"/>
        <w:noProof/>
        <w:sz w:val="16"/>
        <w:szCs w:val="16"/>
      </w:rPr>
      <w:t>1</w:t>
    </w:r>
    <w:r w:rsidR="00467AB1" w:rsidRPr="00467AB1">
      <w:rPr>
        <w:rFonts w:ascii="Arial" w:hAnsi="Arial" w:cs="Arial"/>
        <w:sz w:val="16"/>
        <w:szCs w:val="16"/>
      </w:rPr>
      <w:fldChar w:fldCharType="end"/>
    </w:r>
    <w:r w:rsidR="00467AB1">
      <w:rPr>
        <w:rFonts w:ascii="Arial" w:hAnsi="Arial" w:cs="Arial"/>
        <w:sz w:val="16"/>
        <w:szCs w:val="16"/>
      </w:rPr>
      <w:tab/>
    </w:r>
    <w:r w:rsidR="00467AB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18" w:rsidRDefault="00C13618" w:rsidP="00E23C98">
      <w:pPr>
        <w:spacing w:after="0" w:line="240" w:lineRule="auto"/>
      </w:pPr>
      <w:r>
        <w:separator/>
      </w:r>
    </w:p>
  </w:footnote>
  <w:footnote w:type="continuationSeparator" w:id="0">
    <w:p w:rsidR="00C13618" w:rsidRDefault="00C13618" w:rsidP="00E23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CD" w:rsidRDefault="002F2DCD" w:rsidP="002F2DCD">
    <w:pPr>
      <w:pStyle w:val="Kopfzeile"/>
      <w:jc w:val="right"/>
    </w:pPr>
    <w:r>
      <w:rPr>
        <w:noProof/>
        <w:lang w:eastAsia="de-DE"/>
      </w:rPr>
      <w:drawing>
        <wp:inline distT="0" distB="0" distL="0" distR="0" wp14:anchorId="3CDB06E2" wp14:editId="39A3E9FD">
          <wp:extent cx="997200" cy="1029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b-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200" cy="102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95E5"/>
    <w:multiLevelType w:val="hybridMultilevel"/>
    <w:tmpl w:val="A199E8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556341"/>
    <w:multiLevelType w:val="hybridMultilevel"/>
    <w:tmpl w:val="1714A0D0"/>
    <w:lvl w:ilvl="0" w:tplc="15D608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B61B41"/>
    <w:multiLevelType w:val="hybridMultilevel"/>
    <w:tmpl w:val="B41C3F3E"/>
    <w:lvl w:ilvl="0" w:tplc="ED8CCD62">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nsid w:val="50644568"/>
    <w:multiLevelType w:val="hybridMultilevel"/>
    <w:tmpl w:val="C50020A2"/>
    <w:lvl w:ilvl="0" w:tplc="15D608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681A06"/>
    <w:multiLevelType w:val="hybridMultilevel"/>
    <w:tmpl w:val="65D28F54"/>
    <w:lvl w:ilvl="0" w:tplc="42F8734A">
      <w:numFmt w:val="bullet"/>
      <w:lvlText w:val="-"/>
      <w:lvlJc w:val="left"/>
      <w:pPr>
        <w:ind w:left="480" w:hanging="360"/>
      </w:pPr>
      <w:rPr>
        <w:rFonts w:ascii="Arial" w:eastAsiaTheme="minorHAnsi" w:hAnsi="Arial" w:cs="Arial" w:hint="default"/>
        <w:i w:val="0"/>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D4"/>
    <w:rsid w:val="000217B7"/>
    <w:rsid w:val="000240BB"/>
    <w:rsid w:val="00050612"/>
    <w:rsid w:val="00091617"/>
    <w:rsid w:val="000C1CB4"/>
    <w:rsid w:val="000D2972"/>
    <w:rsid w:val="000E7EEE"/>
    <w:rsid w:val="001E7091"/>
    <w:rsid w:val="00211200"/>
    <w:rsid w:val="0023194E"/>
    <w:rsid w:val="00262C76"/>
    <w:rsid w:val="00277568"/>
    <w:rsid w:val="002B698D"/>
    <w:rsid w:val="002F2DCD"/>
    <w:rsid w:val="00322844"/>
    <w:rsid w:val="0045218C"/>
    <w:rsid w:val="00467AB1"/>
    <w:rsid w:val="004701F6"/>
    <w:rsid w:val="004A5573"/>
    <w:rsid w:val="004A57C3"/>
    <w:rsid w:val="004B42B9"/>
    <w:rsid w:val="004C5B9C"/>
    <w:rsid w:val="004D6CBF"/>
    <w:rsid w:val="005234D7"/>
    <w:rsid w:val="00544DDD"/>
    <w:rsid w:val="00550840"/>
    <w:rsid w:val="005B2D42"/>
    <w:rsid w:val="00620F10"/>
    <w:rsid w:val="00687F3D"/>
    <w:rsid w:val="00710A24"/>
    <w:rsid w:val="007218D3"/>
    <w:rsid w:val="00741DEE"/>
    <w:rsid w:val="00791409"/>
    <w:rsid w:val="007C389B"/>
    <w:rsid w:val="007C3A7F"/>
    <w:rsid w:val="007F0DC0"/>
    <w:rsid w:val="008C2CF0"/>
    <w:rsid w:val="008C78FA"/>
    <w:rsid w:val="008D1388"/>
    <w:rsid w:val="008D53CC"/>
    <w:rsid w:val="008D5F24"/>
    <w:rsid w:val="009129B8"/>
    <w:rsid w:val="00943360"/>
    <w:rsid w:val="00961335"/>
    <w:rsid w:val="009B15C3"/>
    <w:rsid w:val="009B5FAD"/>
    <w:rsid w:val="00A07331"/>
    <w:rsid w:val="00A16B54"/>
    <w:rsid w:val="00A53B5B"/>
    <w:rsid w:val="00A96183"/>
    <w:rsid w:val="00AA4B23"/>
    <w:rsid w:val="00B16B8B"/>
    <w:rsid w:val="00B5199F"/>
    <w:rsid w:val="00B616BA"/>
    <w:rsid w:val="00B973BF"/>
    <w:rsid w:val="00BC15EF"/>
    <w:rsid w:val="00BC5E18"/>
    <w:rsid w:val="00BD19DD"/>
    <w:rsid w:val="00C13618"/>
    <w:rsid w:val="00CC231D"/>
    <w:rsid w:val="00CE7F5D"/>
    <w:rsid w:val="00D22E8A"/>
    <w:rsid w:val="00D46FB6"/>
    <w:rsid w:val="00D627A2"/>
    <w:rsid w:val="00D84B1A"/>
    <w:rsid w:val="00DE3B3C"/>
    <w:rsid w:val="00E02550"/>
    <w:rsid w:val="00E23C98"/>
    <w:rsid w:val="00E304D3"/>
    <w:rsid w:val="00E82E33"/>
    <w:rsid w:val="00E84EB4"/>
    <w:rsid w:val="00EC7FD2"/>
    <w:rsid w:val="00ED35F6"/>
    <w:rsid w:val="00EE549D"/>
    <w:rsid w:val="00EF02CD"/>
    <w:rsid w:val="00F25017"/>
    <w:rsid w:val="00F3432E"/>
    <w:rsid w:val="00F46AF3"/>
    <w:rsid w:val="00F5571E"/>
    <w:rsid w:val="00F6656E"/>
    <w:rsid w:val="00F67ED2"/>
    <w:rsid w:val="00F700F1"/>
    <w:rsid w:val="00FB3D8D"/>
    <w:rsid w:val="00FD5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701F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3C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C98"/>
  </w:style>
  <w:style w:type="paragraph" w:styleId="Fuzeile">
    <w:name w:val="footer"/>
    <w:basedOn w:val="Standard"/>
    <w:link w:val="FuzeileZchn"/>
    <w:uiPriority w:val="99"/>
    <w:unhideWhenUsed/>
    <w:rsid w:val="00E23C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C98"/>
  </w:style>
  <w:style w:type="paragraph" w:styleId="Sprechblasentext">
    <w:name w:val="Balloon Text"/>
    <w:basedOn w:val="Standard"/>
    <w:link w:val="SprechblasentextZchn"/>
    <w:uiPriority w:val="99"/>
    <w:semiHidden/>
    <w:unhideWhenUsed/>
    <w:rsid w:val="00E23C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3C98"/>
    <w:rPr>
      <w:rFonts w:ascii="Tahoma" w:hAnsi="Tahoma" w:cs="Tahoma"/>
      <w:sz w:val="16"/>
      <w:szCs w:val="16"/>
    </w:rPr>
  </w:style>
  <w:style w:type="table" w:styleId="Tabellenraster">
    <w:name w:val="Table Grid"/>
    <w:basedOn w:val="NormaleTabelle"/>
    <w:uiPriority w:val="59"/>
    <w:rsid w:val="00E2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2550"/>
    <w:rPr>
      <w:color w:val="0000FF" w:themeColor="hyperlink"/>
      <w:u w:val="single"/>
    </w:rPr>
  </w:style>
  <w:style w:type="paragraph" w:styleId="Listenabsatz">
    <w:name w:val="List Paragraph"/>
    <w:basedOn w:val="Standard"/>
    <w:uiPriority w:val="34"/>
    <w:qFormat/>
    <w:rsid w:val="00262C76"/>
    <w:pPr>
      <w:ind w:left="720"/>
      <w:contextualSpacing/>
    </w:pPr>
  </w:style>
  <w:style w:type="paragraph" w:styleId="StandardWeb">
    <w:name w:val="Normal (Web)"/>
    <w:basedOn w:val="Standard"/>
    <w:uiPriority w:val="99"/>
    <w:unhideWhenUsed/>
    <w:rsid w:val="000C1CB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8D1388"/>
    <w:pPr>
      <w:autoSpaceDE w:val="0"/>
      <w:autoSpaceDN w:val="0"/>
      <w:adjustRightInd w:val="0"/>
      <w:spacing w:after="0" w:line="240" w:lineRule="auto"/>
    </w:pPr>
    <w:rPr>
      <w:rFonts w:ascii="Arial" w:hAnsi="Arial" w:cs="Arial"/>
      <w:color w:val="000000"/>
      <w:sz w:val="24"/>
      <w:szCs w:val="24"/>
    </w:rPr>
  </w:style>
  <w:style w:type="character" w:customStyle="1" w:styleId="berschrift3Zchn">
    <w:name w:val="Überschrift 3 Zchn"/>
    <w:basedOn w:val="Absatz-Standardschriftart"/>
    <w:link w:val="berschrift3"/>
    <w:uiPriority w:val="9"/>
    <w:rsid w:val="004701F6"/>
    <w:rPr>
      <w:rFonts w:ascii="Times New Roman" w:eastAsia="Times New Roman" w:hAnsi="Times New Roman" w:cs="Times New Roman"/>
      <w:b/>
      <w:bCs/>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701F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3C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C98"/>
  </w:style>
  <w:style w:type="paragraph" w:styleId="Fuzeile">
    <w:name w:val="footer"/>
    <w:basedOn w:val="Standard"/>
    <w:link w:val="FuzeileZchn"/>
    <w:uiPriority w:val="99"/>
    <w:unhideWhenUsed/>
    <w:rsid w:val="00E23C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C98"/>
  </w:style>
  <w:style w:type="paragraph" w:styleId="Sprechblasentext">
    <w:name w:val="Balloon Text"/>
    <w:basedOn w:val="Standard"/>
    <w:link w:val="SprechblasentextZchn"/>
    <w:uiPriority w:val="99"/>
    <w:semiHidden/>
    <w:unhideWhenUsed/>
    <w:rsid w:val="00E23C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3C98"/>
    <w:rPr>
      <w:rFonts w:ascii="Tahoma" w:hAnsi="Tahoma" w:cs="Tahoma"/>
      <w:sz w:val="16"/>
      <w:szCs w:val="16"/>
    </w:rPr>
  </w:style>
  <w:style w:type="table" w:styleId="Tabellenraster">
    <w:name w:val="Table Grid"/>
    <w:basedOn w:val="NormaleTabelle"/>
    <w:uiPriority w:val="59"/>
    <w:rsid w:val="00E2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2550"/>
    <w:rPr>
      <w:color w:val="0000FF" w:themeColor="hyperlink"/>
      <w:u w:val="single"/>
    </w:rPr>
  </w:style>
  <w:style w:type="paragraph" w:styleId="Listenabsatz">
    <w:name w:val="List Paragraph"/>
    <w:basedOn w:val="Standard"/>
    <w:uiPriority w:val="34"/>
    <w:qFormat/>
    <w:rsid w:val="00262C76"/>
    <w:pPr>
      <w:ind w:left="720"/>
      <w:contextualSpacing/>
    </w:pPr>
  </w:style>
  <w:style w:type="paragraph" w:styleId="StandardWeb">
    <w:name w:val="Normal (Web)"/>
    <w:basedOn w:val="Standard"/>
    <w:uiPriority w:val="99"/>
    <w:unhideWhenUsed/>
    <w:rsid w:val="000C1CB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8D1388"/>
    <w:pPr>
      <w:autoSpaceDE w:val="0"/>
      <w:autoSpaceDN w:val="0"/>
      <w:adjustRightInd w:val="0"/>
      <w:spacing w:after="0" w:line="240" w:lineRule="auto"/>
    </w:pPr>
    <w:rPr>
      <w:rFonts w:ascii="Arial" w:hAnsi="Arial" w:cs="Arial"/>
      <w:color w:val="000000"/>
      <w:sz w:val="24"/>
      <w:szCs w:val="24"/>
    </w:rPr>
  </w:style>
  <w:style w:type="character" w:customStyle="1" w:styleId="berschrift3Zchn">
    <w:name w:val="Überschrift 3 Zchn"/>
    <w:basedOn w:val="Absatz-Standardschriftart"/>
    <w:link w:val="berschrift3"/>
    <w:uiPriority w:val="9"/>
    <w:rsid w:val="004701F6"/>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2946">
      <w:bodyDiv w:val="1"/>
      <w:marLeft w:val="0"/>
      <w:marRight w:val="0"/>
      <w:marTop w:val="0"/>
      <w:marBottom w:val="0"/>
      <w:divBdr>
        <w:top w:val="none" w:sz="0" w:space="0" w:color="auto"/>
        <w:left w:val="none" w:sz="0" w:space="0" w:color="auto"/>
        <w:bottom w:val="none" w:sz="0" w:space="0" w:color="auto"/>
        <w:right w:val="none" w:sz="0" w:space="0" w:color="auto"/>
      </w:divBdr>
      <w:divsChild>
        <w:div w:id="2108111341">
          <w:marLeft w:val="0"/>
          <w:marRight w:val="0"/>
          <w:marTop w:val="0"/>
          <w:marBottom w:val="0"/>
          <w:divBdr>
            <w:top w:val="none" w:sz="0" w:space="0" w:color="auto"/>
            <w:left w:val="none" w:sz="0" w:space="0" w:color="auto"/>
            <w:bottom w:val="none" w:sz="0" w:space="0" w:color="auto"/>
            <w:right w:val="none" w:sz="0" w:space="0" w:color="auto"/>
          </w:divBdr>
        </w:div>
        <w:div w:id="1494106688">
          <w:marLeft w:val="0"/>
          <w:marRight w:val="0"/>
          <w:marTop w:val="0"/>
          <w:marBottom w:val="0"/>
          <w:divBdr>
            <w:top w:val="none" w:sz="0" w:space="0" w:color="auto"/>
            <w:left w:val="none" w:sz="0" w:space="0" w:color="auto"/>
            <w:bottom w:val="none" w:sz="0" w:space="0" w:color="auto"/>
            <w:right w:val="none" w:sz="0" w:space="0" w:color="auto"/>
          </w:divBdr>
        </w:div>
        <w:div w:id="1028410351">
          <w:marLeft w:val="0"/>
          <w:marRight w:val="0"/>
          <w:marTop w:val="0"/>
          <w:marBottom w:val="0"/>
          <w:divBdr>
            <w:top w:val="none" w:sz="0" w:space="0" w:color="auto"/>
            <w:left w:val="none" w:sz="0" w:space="0" w:color="auto"/>
            <w:bottom w:val="none" w:sz="0" w:space="0" w:color="auto"/>
            <w:right w:val="none" w:sz="0" w:space="0" w:color="auto"/>
          </w:divBdr>
        </w:div>
        <w:div w:id="832070345">
          <w:marLeft w:val="0"/>
          <w:marRight w:val="0"/>
          <w:marTop w:val="0"/>
          <w:marBottom w:val="0"/>
          <w:divBdr>
            <w:top w:val="none" w:sz="0" w:space="0" w:color="auto"/>
            <w:left w:val="none" w:sz="0" w:space="0" w:color="auto"/>
            <w:bottom w:val="none" w:sz="0" w:space="0" w:color="auto"/>
            <w:right w:val="none" w:sz="0" w:space="0" w:color="auto"/>
          </w:divBdr>
        </w:div>
        <w:div w:id="1624843708">
          <w:marLeft w:val="0"/>
          <w:marRight w:val="0"/>
          <w:marTop w:val="0"/>
          <w:marBottom w:val="0"/>
          <w:divBdr>
            <w:top w:val="none" w:sz="0" w:space="0" w:color="auto"/>
            <w:left w:val="none" w:sz="0" w:space="0" w:color="auto"/>
            <w:bottom w:val="none" w:sz="0" w:space="0" w:color="auto"/>
            <w:right w:val="none" w:sz="0" w:space="0" w:color="auto"/>
          </w:divBdr>
        </w:div>
        <w:div w:id="738937925">
          <w:marLeft w:val="0"/>
          <w:marRight w:val="0"/>
          <w:marTop w:val="0"/>
          <w:marBottom w:val="0"/>
          <w:divBdr>
            <w:top w:val="none" w:sz="0" w:space="0" w:color="auto"/>
            <w:left w:val="none" w:sz="0" w:space="0" w:color="auto"/>
            <w:bottom w:val="none" w:sz="0" w:space="0" w:color="auto"/>
            <w:right w:val="none" w:sz="0" w:space="0" w:color="auto"/>
          </w:divBdr>
        </w:div>
      </w:divsChild>
    </w:div>
    <w:div w:id="19244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ibb.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bb.com"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ibb.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esse@ibb.com"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B7EC-EDE5-42D1-8785-BE4B0582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KMann</dc:creator>
  <cp:lastModifiedBy>MdaSilva</cp:lastModifiedBy>
  <cp:revision>7</cp:revision>
  <cp:lastPrinted>2013-11-22T12:53:00Z</cp:lastPrinted>
  <dcterms:created xsi:type="dcterms:W3CDTF">2014-07-08T09:41:00Z</dcterms:created>
  <dcterms:modified xsi:type="dcterms:W3CDTF">2014-07-08T12:32:00Z</dcterms:modified>
</cp:coreProperties>
</file>