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E7102" w14:textId="32ADE5CD" w:rsidR="00E83D78" w:rsidRPr="00AF2A83" w:rsidRDefault="00E83D78" w:rsidP="00FE0DCF">
      <w:pPr>
        <w:pStyle w:val="AnschriftBrief"/>
        <w:tabs>
          <w:tab w:val="right" w:pos="9214"/>
        </w:tabs>
        <w:spacing w:before="0"/>
        <w:rPr>
          <w:rFonts w:ascii="Verdana" w:hAnsi="Verdana"/>
          <w:b/>
          <w:sz w:val="48"/>
        </w:rPr>
      </w:pPr>
      <w:r w:rsidRPr="00D018B4">
        <w:rPr>
          <w:rFonts w:ascii="Verdana" w:hAnsi="Verdana"/>
          <w:sz w:val="48"/>
        </w:rPr>
        <w:t>Pressemitteilung</w:t>
      </w:r>
      <w:r w:rsidRPr="00AF2A83">
        <w:rPr>
          <w:rFonts w:ascii="Verdana" w:hAnsi="Verdana"/>
          <w:b/>
          <w:sz w:val="48"/>
        </w:rPr>
        <w:tab/>
      </w:r>
      <w:r w:rsidR="00C75632">
        <w:rPr>
          <w:rFonts w:ascii="Verdana" w:hAnsi="Verdana"/>
        </w:rPr>
        <w:t>81</w:t>
      </w:r>
      <w:r w:rsidRPr="00AF2A83">
        <w:rPr>
          <w:rFonts w:ascii="Verdana" w:hAnsi="Verdana"/>
        </w:rPr>
        <w:t>TG1</w:t>
      </w:r>
      <w:r w:rsidR="00C75632">
        <w:rPr>
          <w:rFonts w:ascii="Verdana" w:hAnsi="Verdana"/>
        </w:rPr>
        <w:t>7</w:t>
      </w:r>
      <w:r w:rsidRPr="00AF2A83">
        <w:rPr>
          <w:rFonts w:ascii="Verdana" w:hAnsi="Verdana"/>
        </w:rPr>
        <w:br/>
      </w:r>
      <w:proofErr w:type="spellStart"/>
      <w:r w:rsidR="00BA3292">
        <w:rPr>
          <w:rFonts w:ascii="Verdana" w:hAnsi="Verdana"/>
        </w:rPr>
        <w:t>DataVoice</w:t>
      </w:r>
      <w:proofErr w:type="spellEnd"/>
      <w:r w:rsidR="00BA3292">
        <w:rPr>
          <w:rFonts w:ascii="Verdana" w:hAnsi="Verdana"/>
        </w:rPr>
        <w:t xml:space="preserve"> Aktuell</w:t>
      </w:r>
      <w:r w:rsidRPr="00AF2A83">
        <w:rPr>
          <w:rFonts w:ascii="Verdana" w:hAnsi="Verdana"/>
        </w:rPr>
        <w:tab/>
      </w:r>
      <w:r w:rsidR="00C75632">
        <w:rPr>
          <w:rFonts w:ascii="Verdana" w:hAnsi="Verdana"/>
        </w:rPr>
        <w:t>März</w:t>
      </w:r>
      <w:r>
        <w:rPr>
          <w:rFonts w:ascii="Verdana" w:hAnsi="Verdana"/>
        </w:rPr>
        <w:t xml:space="preserve"> 201</w:t>
      </w:r>
      <w:r w:rsidR="00C75632">
        <w:rPr>
          <w:rFonts w:ascii="Verdana" w:hAnsi="Verdana"/>
        </w:rPr>
        <w:t>7</w:t>
      </w:r>
    </w:p>
    <w:p w14:paraId="2AF431CA" w14:textId="1775086B" w:rsidR="00C70995" w:rsidRDefault="001F1165" w:rsidP="003D629E">
      <w:pPr>
        <w:pStyle w:val="DatumBrief"/>
        <w:tabs>
          <w:tab w:val="clear" w:pos="8640"/>
        </w:tabs>
        <w:spacing w:before="3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Einzigartiges RJ45-Modul </w:t>
      </w:r>
      <w:r w:rsidR="00C75632">
        <w:rPr>
          <w:rFonts w:ascii="Verdana" w:hAnsi="Verdana"/>
          <w:sz w:val="20"/>
        </w:rPr>
        <w:t xml:space="preserve">mit definierter Lösekraft </w:t>
      </w:r>
      <w:r>
        <w:rPr>
          <w:rFonts w:ascii="Verdana" w:hAnsi="Verdana"/>
          <w:sz w:val="20"/>
        </w:rPr>
        <w:t>schützt</w:t>
      </w:r>
      <w:r w:rsidR="003C08B8">
        <w:rPr>
          <w:rFonts w:ascii="Verdana" w:hAnsi="Verdana"/>
          <w:sz w:val="20"/>
        </w:rPr>
        <w:t xml:space="preserve"> </w:t>
      </w:r>
      <w:r w:rsidR="000E3767">
        <w:rPr>
          <w:rFonts w:ascii="Verdana" w:hAnsi="Verdana"/>
          <w:sz w:val="20"/>
        </w:rPr>
        <w:t>IT-Equipment</w:t>
      </w:r>
    </w:p>
    <w:p w14:paraId="72D79C70" w14:textId="27D66F5F" w:rsidR="003D58F3" w:rsidRPr="00CB6144" w:rsidRDefault="006B22E3" w:rsidP="003D629E">
      <w:pPr>
        <w:pStyle w:val="DatumBrief"/>
        <w:tabs>
          <w:tab w:val="clear" w:pos="8640"/>
        </w:tabs>
        <w:spacing w:before="360"/>
        <w:rPr>
          <w:rFonts w:ascii="Verdana" w:hAnsi="Verdana"/>
          <w:sz w:val="20"/>
        </w:rPr>
      </w:pPr>
      <w:r w:rsidRPr="009A5CE2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3B79EC6" wp14:editId="687B5365">
                <wp:simplePos x="0" y="0"/>
                <wp:positionH relativeFrom="column">
                  <wp:posOffset>4246880</wp:posOffset>
                </wp:positionH>
                <wp:positionV relativeFrom="paragraph">
                  <wp:posOffset>2260600</wp:posOffset>
                </wp:positionV>
                <wp:extent cx="1576070" cy="1735455"/>
                <wp:effectExtent l="0" t="0" r="24130" b="17145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070" cy="173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F18F8" w14:textId="31387C41" w:rsidR="006B22E3" w:rsidRPr="00C878AF" w:rsidRDefault="006B22E3" w:rsidP="00B93B1E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color w:val="000000"/>
                                <w:sz w:val="20"/>
                              </w:rPr>
                              <w:drawing>
                                <wp:inline distT="0" distB="0" distL="0" distR="0" wp14:anchorId="2B577CC1" wp14:editId="7362D2A8">
                                  <wp:extent cx="1236345" cy="1066800"/>
                                  <wp:effectExtent l="0" t="0" r="8255" b="0"/>
                                  <wp:docPr id="5" name="Bild 5" descr="MacSSD:Users:jfuerst:Desktop:MESSELOGOS:eltefa_2017_mit_Unterzeile_und_Datu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SSD:Users:jfuerst:Desktop:MESSELOGOS:eltefa_2017_mit_Unterzeile_und_Datu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6345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427784" w14:textId="3FE0969A" w:rsidR="006B22E3" w:rsidRPr="00C20A88" w:rsidRDefault="006B22E3" w:rsidP="00B93B1E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</w:pPr>
                            <w:r w:rsidRPr="00C20A88"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 xml:space="preserve">Wir sind dabei: </w:t>
                            </w:r>
                            <w:r w:rsidRPr="00C20A88"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br/>
                              <w:t xml:space="preserve">Halle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9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br/>
                              <w:t>Stand</w:t>
                            </w:r>
                            <w:r w:rsidRPr="00C20A88"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C41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2" o:spid="_x0000_s1026" type="#_x0000_t202" style="position:absolute;margin-left:334.4pt;margin-top:178pt;width:124.1pt;height:136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">
                <v:textbox>
                  <w:txbxContent>
                    <w:p w14:paraId="0ABF18F8" w14:textId="31387C41" w:rsidR="006B22E3" w:rsidRPr="00C878AF" w:rsidRDefault="006B22E3" w:rsidP="00B93B1E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color w:val="000000"/>
                          <w:sz w:val="20"/>
                        </w:rPr>
                        <w:drawing>
                          <wp:inline distT="0" distB="0" distL="0" distR="0" wp14:anchorId="2B577CC1" wp14:editId="7362D2A8">
                            <wp:extent cx="1236345" cy="1066800"/>
                            <wp:effectExtent l="0" t="0" r="8255" b="0"/>
                            <wp:docPr id="5" name="Bild 5" descr="MacSSD:Users:jfuerst:Desktop:MESSELOGOS:eltefa_2017_mit_Unterzeile_und_Datu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SSD:Users:jfuerst:Desktop:MESSELOGOS:eltefa_2017_mit_Unterzeile_und_Datu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6345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427784" w14:textId="3FE0969A" w:rsidR="006B22E3" w:rsidRPr="00C20A88" w:rsidRDefault="006B22E3" w:rsidP="00B93B1E">
                      <w:pPr>
                        <w:rPr>
                          <w:rFonts w:ascii="Arial" w:hAnsi="Arial"/>
                          <w:b/>
                          <w:color w:val="000000"/>
                        </w:rPr>
                      </w:pPr>
                      <w:r w:rsidRPr="00C20A88">
                        <w:rPr>
                          <w:rFonts w:ascii="Arial" w:hAnsi="Arial"/>
                          <w:b/>
                          <w:color w:val="000000"/>
                        </w:rPr>
                        <w:t xml:space="preserve">Wir sind dabei: </w:t>
                      </w:r>
                      <w:r w:rsidRPr="00C20A88">
                        <w:rPr>
                          <w:rFonts w:ascii="Arial" w:hAnsi="Arial"/>
                          <w:b/>
                          <w:color w:val="000000"/>
                        </w:rPr>
                        <w:br/>
                        <w:t xml:space="preserve">Halle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9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br/>
                        <w:t>Stand</w:t>
                      </w:r>
                      <w:r w:rsidRPr="00C20A88">
                        <w:rPr>
                          <w:rFonts w:ascii="Arial" w:hAnsi="Arial"/>
                          <w:b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C41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</w:rPr>
        <w:drawing>
          <wp:inline distT="0" distB="0" distL="0" distR="0" wp14:anchorId="4616DB54" wp14:editId="2452EFC8">
            <wp:extent cx="4148666" cy="3771999"/>
            <wp:effectExtent l="0" t="0" r="0" b="0"/>
            <wp:docPr id="11" name="Bild 11" descr="Server_Daten:Alle:01 KUNDEN:  INDUSTRIE-D:10731 TELEGÄRTNER:01 TG_ PRESSEARBEIT:81 TG_AMJS-DD-MODUL:BILDER THUMBS:81-001 TG_AMJ-S-DD-Mod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ver_Daten:Alle:01 KUNDEN:  INDUSTRIE-D:10731 TELEGÄRTNER:01 TG_ PRESSEARBEIT:81 TG_AMJS-DD-MODUL:BILDER THUMBS:81-001 TG_AMJ-S-DD-Modu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666" cy="3771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DE7A3" w14:textId="73454483" w:rsidR="00C70995" w:rsidRPr="00014AF2" w:rsidRDefault="007F5F9A" w:rsidP="00515871">
      <w:pPr>
        <w:pStyle w:val="BetreffBrief"/>
        <w:spacing w:before="240" w:after="120"/>
        <w:ind w:right="4111"/>
        <w:rPr>
          <w:rFonts w:ascii="Verdana" w:hAnsi="Verdana"/>
          <w:szCs w:val="24"/>
        </w:rPr>
      </w:pPr>
      <w:r w:rsidRPr="00014AF2">
        <w:rPr>
          <w:rFonts w:ascii="Verdana" w:hAnsi="Verdana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C7B653" wp14:editId="0AA7F48C">
                <wp:simplePos x="0" y="0"/>
                <wp:positionH relativeFrom="column">
                  <wp:posOffset>4180205</wp:posOffset>
                </wp:positionH>
                <wp:positionV relativeFrom="paragraph">
                  <wp:posOffset>329565</wp:posOffset>
                </wp:positionV>
                <wp:extent cx="1600200" cy="1360170"/>
                <wp:effectExtent l="0" t="0" r="0" b="11430"/>
                <wp:wrapNone/>
                <wp:docPr id="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36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02884" w14:textId="5A1A7563" w:rsidR="006B22E3" w:rsidRPr="008E6BAC" w:rsidRDefault="006B22E3">
                            <w:pPr>
                              <w:pStyle w:val="BetreffBrief"/>
                              <w:spacing w:before="0" w:after="120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8E6BAC">
                              <w:rPr>
                                <w:rFonts w:ascii="Arial Narrow" w:hAnsi="Arial Narrow"/>
                                <w:sz w:val="18"/>
                              </w:rPr>
                              <w:t xml:space="preserve">Kontakt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für die Presse</w:t>
                            </w:r>
                            <w:r w:rsidRPr="008E6BAC">
                              <w:rPr>
                                <w:rFonts w:ascii="Arial Narrow" w:hAnsi="Arial Narrow"/>
                                <w:sz w:val="18"/>
                              </w:rPr>
                              <w:t>:</w:t>
                            </w:r>
                          </w:p>
                          <w:p w14:paraId="57BF4597" w14:textId="4F878917" w:rsidR="006B22E3" w:rsidRPr="008E6BAC" w:rsidRDefault="006B22E3">
                            <w:pPr>
                              <w:pStyle w:val="BetreffBrief"/>
                              <w:spacing w:before="0" w:after="120"/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</w:pPr>
                            <w:r w:rsidRPr="008E6BAC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Telegärtner Karl Gärtner GmbH,</w:t>
                            </w:r>
                            <w:r w:rsidRPr="008E6BAC">
                              <w:rPr>
                                <w:rFonts w:ascii="Arial" w:hAnsi="Arial"/>
                                <w:b w:val="0"/>
                                <w:sz w:val="18"/>
                              </w:rPr>
                              <w:br/>
                            </w:r>
                            <w:r w:rsidRPr="008E6BAC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 xml:space="preserve">Lars </w:t>
                            </w:r>
                            <w:proofErr w:type="spellStart"/>
                            <w:r w:rsidRPr="008E6BAC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Braach</w:t>
                            </w:r>
                            <w:proofErr w:type="spellEnd"/>
                            <w:r w:rsidRPr="008E6BAC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,</w:t>
                            </w:r>
                            <w:r w:rsidRPr="008E6BAC">
                              <w:rPr>
                                <w:rFonts w:ascii="Arial" w:hAnsi="Arial"/>
                                <w:b w:val="0"/>
                                <w:sz w:val="18"/>
                              </w:rPr>
                              <w:br/>
                            </w:r>
                            <w:r w:rsidRPr="008E6BAC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Lerchenstraße 35,</w:t>
                            </w:r>
                            <w:r w:rsidRPr="008E6BAC">
                              <w:rPr>
                                <w:rFonts w:ascii="Arial" w:hAnsi="Arial"/>
                                <w:b w:val="0"/>
                                <w:sz w:val="18"/>
                              </w:rPr>
                              <w:br/>
                            </w:r>
                            <w:r w:rsidRPr="008E6BAC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 xml:space="preserve">71144 </w:t>
                            </w:r>
                            <w:proofErr w:type="spellStart"/>
                            <w:r w:rsidRPr="008E6BAC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Steinenbronn</w:t>
                            </w:r>
                            <w:proofErr w:type="spellEnd"/>
                            <w:r w:rsidRPr="008E6BAC">
                              <w:rPr>
                                <w:rFonts w:ascii="Arial" w:hAnsi="Arial"/>
                                <w:b w:val="0"/>
                                <w:sz w:val="18"/>
                              </w:rPr>
                              <w:br/>
                            </w:r>
                            <w:r w:rsidRPr="008E6BAC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 xml:space="preserve">Tel </w:t>
                            </w:r>
                            <w:r w:rsidRPr="008E6BAC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t>07157 / 125-144,</w:t>
                            </w:r>
                            <w:r w:rsidRPr="008E6BAC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br/>
                            </w:r>
                            <w:hyperlink r:id="rId11" w:history="1">
                              <w:r w:rsidRPr="008E6BAC">
                                <w:rPr>
                                  <w:rStyle w:val="Link"/>
                                  <w:rFonts w:ascii="Arial Narrow" w:hAnsi="Arial Narrow"/>
                                  <w:b w:val="0"/>
                                  <w:color w:val="000000"/>
                                  <w:sz w:val="18"/>
                                  <w:u w:val="none"/>
                                </w:rPr>
                                <w:t>lars.braach@telegaertner.com</w:t>
                              </w:r>
                            </w:hyperlink>
                            <w:r w:rsidRPr="008E6BAC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br/>
                              <w:t>www.telegaertner.com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329.15pt;margin-top:25.95pt;width:126pt;height:10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" stroked="f">
                <v:textbox>
                  <w:txbxContent>
                    <w:p w14:paraId="67202884" w14:textId="5A1A7563" w:rsidR="00EC1147" w:rsidRPr="008E6BAC" w:rsidRDefault="00EC1147">
                      <w:pPr>
                        <w:pStyle w:val="BetreffBrief"/>
                        <w:spacing w:before="0" w:after="120"/>
                        <w:rPr>
                          <w:rFonts w:ascii="Arial Narrow" w:hAnsi="Arial Narrow"/>
                          <w:sz w:val="18"/>
                        </w:rPr>
                      </w:pPr>
                      <w:r w:rsidRPr="008E6BAC">
                        <w:rPr>
                          <w:rFonts w:ascii="Arial Narrow" w:hAnsi="Arial Narrow"/>
                          <w:sz w:val="18"/>
                        </w:rPr>
                        <w:t xml:space="preserve">Kontakt </w:t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>für die Presse</w:t>
                      </w:r>
                      <w:r w:rsidRPr="008E6BAC">
                        <w:rPr>
                          <w:rFonts w:ascii="Arial Narrow" w:hAnsi="Arial Narrow"/>
                          <w:sz w:val="18"/>
                        </w:rPr>
                        <w:t>:</w:t>
                      </w:r>
                    </w:p>
                    <w:p w14:paraId="57BF4597" w14:textId="4F878917" w:rsidR="00EC1147" w:rsidRPr="008E6BAC" w:rsidRDefault="00EC1147">
                      <w:pPr>
                        <w:pStyle w:val="BetreffBrief"/>
                        <w:spacing w:before="0" w:after="120"/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</w:pPr>
                      <w:r w:rsidRPr="008E6BAC">
                        <w:rPr>
                          <w:rFonts w:ascii="Arial Narrow" w:hAnsi="Arial Narrow"/>
                          <w:b w:val="0"/>
                          <w:sz w:val="18"/>
                        </w:rPr>
                        <w:t>Telegärtner Karl Gärtner GmbH,</w:t>
                      </w:r>
                      <w:r w:rsidRPr="008E6BAC">
                        <w:rPr>
                          <w:rFonts w:ascii="Arial" w:hAnsi="Arial"/>
                          <w:b w:val="0"/>
                          <w:sz w:val="18"/>
                        </w:rPr>
                        <w:br/>
                      </w:r>
                      <w:r w:rsidRPr="008E6BAC">
                        <w:rPr>
                          <w:rFonts w:ascii="Arial Narrow" w:hAnsi="Arial Narrow"/>
                          <w:b w:val="0"/>
                          <w:sz w:val="18"/>
                        </w:rPr>
                        <w:t>Lars Braach,</w:t>
                      </w:r>
                      <w:r w:rsidRPr="008E6BAC">
                        <w:rPr>
                          <w:rFonts w:ascii="Arial" w:hAnsi="Arial"/>
                          <w:b w:val="0"/>
                          <w:sz w:val="18"/>
                        </w:rPr>
                        <w:br/>
                      </w:r>
                      <w:r w:rsidRPr="008E6BAC">
                        <w:rPr>
                          <w:rFonts w:ascii="Arial Narrow" w:hAnsi="Arial Narrow"/>
                          <w:b w:val="0"/>
                          <w:sz w:val="18"/>
                        </w:rPr>
                        <w:t>Lerchenstraße 35,</w:t>
                      </w:r>
                      <w:r w:rsidRPr="008E6BAC">
                        <w:rPr>
                          <w:rFonts w:ascii="Arial" w:hAnsi="Arial"/>
                          <w:b w:val="0"/>
                          <w:sz w:val="18"/>
                        </w:rPr>
                        <w:br/>
                      </w:r>
                      <w:r w:rsidRPr="008E6BAC">
                        <w:rPr>
                          <w:rFonts w:ascii="Arial Narrow" w:hAnsi="Arial Narrow"/>
                          <w:b w:val="0"/>
                          <w:sz w:val="18"/>
                        </w:rPr>
                        <w:t>71144 Steinenbronn</w:t>
                      </w:r>
                      <w:r w:rsidRPr="008E6BAC">
                        <w:rPr>
                          <w:rFonts w:ascii="Arial" w:hAnsi="Arial"/>
                          <w:b w:val="0"/>
                          <w:sz w:val="18"/>
                        </w:rPr>
                        <w:br/>
                      </w:r>
                      <w:r w:rsidRPr="008E6BAC">
                        <w:rPr>
                          <w:rFonts w:ascii="Arial Narrow" w:hAnsi="Arial Narrow"/>
                          <w:b w:val="0"/>
                          <w:sz w:val="18"/>
                        </w:rPr>
                        <w:t xml:space="preserve">Tel </w:t>
                      </w:r>
                      <w:r w:rsidRPr="008E6BAC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t>07157 / 125-144,</w:t>
                      </w:r>
                      <w:r w:rsidRPr="008E6BAC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br/>
                      </w:r>
                      <w:hyperlink r:id="rId12" w:history="1">
                        <w:r w:rsidRPr="008E6BAC">
                          <w:rPr>
                            <w:rStyle w:val="Link"/>
                            <w:rFonts w:ascii="Arial Narrow" w:hAnsi="Arial Narrow"/>
                            <w:b w:val="0"/>
                            <w:color w:val="000000"/>
                            <w:sz w:val="18"/>
                            <w:u w:val="none"/>
                          </w:rPr>
                          <w:t>lars.braach@telegaertner.com</w:t>
                        </w:r>
                      </w:hyperlink>
                      <w:r w:rsidRPr="008E6BAC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br/>
                        <w:t>www.telegaertner.com</w:t>
                      </w:r>
                    </w:p>
                  </w:txbxContent>
                </v:textbox>
              </v:shape>
            </w:pict>
          </mc:Fallback>
        </mc:AlternateContent>
      </w:r>
      <w:r w:rsidR="00073286">
        <w:rPr>
          <w:rFonts w:ascii="Verdana" w:hAnsi="Verdana"/>
          <w:noProof/>
          <w:szCs w:val="24"/>
        </w:rPr>
        <w:t>Loslassen</w:t>
      </w:r>
      <w:r w:rsidR="00B855A1">
        <w:rPr>
          <w:rFonts w:ascii="Verdana" w:hAnsi="Verdana"/>
          <w:noProof/>
          <w:szCs w:val="24"/>
        </w:rPr>
        <w:t xml:space="preserve"> </w:t>
      </w:r>
      <w:r w:rsidR="00F65D86">
        <w:rPr>
          <w:rFonts w:ascii="Verdana" w:hAnsi="Verdana"/>
          <w:noProof/>
          <w:szCs w:val="24"/>
        </w:rPr>
        <w:t>bewahrt</w:t>
      </w:r>
      <w:r w:rsidR="00073286">
        <w:rPr>
          <w:rFonts w:ascii="Verdana" w:hAnsi="Verdana"/>
          <w:noProof/>
          <w:szCs w:val="24"/>
        </w:rPr>
        <w:t xml:space="preserve"> vor Zerstörung</w:t>
      </w:r>
    </w:p>
    <w:p w14:paraId="14DC4B88" w14:textId="38075421" w:rsidR="00C70995" w:rsidRPr="00BA6E99" w:rsidRDefault="00C70995" w:rsidP="000F12E8">
      <w:pPr>
        <w:pStyle w:val="02PMSummary"/>
      </w:pPr>
      <w:r w:rsidRPr="00EA59C5">
        <w:rPr>
          <w:sz w:val="16"/>
          <w:szCs w:val="16"/>
        </w:rPr>
        <w:t>(Steinenbronn)</w:t>
      </w:r>
      <w:r w:rsidR="000F12E8" w:rsidRPr="000F12E8">
        <w:t xml:space="preserve"> </w:t>
      </w:r>
      <w:r w:rsidR="00FA6562">
        <w:t xml:space="preserve">Als erster Hersteller hat die </w:t>
      </w:r>
      <w:r w:rsidR="00D13267">
        <w:t>Tele</w:t>
      </w:r>
      <w:r w:rsidR="00D5042E">
        <w:softHyphen/>
      </w:r>
      <w:r w:rsidR="00D13267">
        <w:t xml:space="preserve">gärtner </w:t>
      </w:r>
      <w:r w:rsidR="00FA6562">
        <w:t xml:space="preserve">Karl Gärtner GmbH </w:t>
      </w:r>
      <w:r w:rsidR="00293619">
        <w:t xml:space="preserve">eine </w:t>
      </w:r>
      <w:r w:rsidR="00293619" w:rsidRPr="00930E02">
        <w:rPr>
          <w:rFonts w:cs="Times New Roman"/>
          <w:color w:val="auto"/>
          <w:lang w:eastAsia="de-DE"/>
        </w:rPr>
        <w:t>RJ45 Buchse</w:t>
      </w:r>
      <w:r w:rsidR="00293619">
        <w:rPr>
          <w:rFonts w:cs="Times New Roman"/>
          <w:color w:val="auto"/>
          <w:lang w:eastAsia="de-DE"/>
        </w:rPr>
        <w:t xml:space="preserve"> mit einer definierten Auslösekraft im Sortiment. Das </w:t>
      </w:r>
      <w:r w:rsidR="00293619" w:rsidRPr="00930E02">
        <w:rPr>
          <w:rFonts w:cs="Times New Roman"/>
          <w:bCs/>
          <w:color w:val="auto"/>
          <w:kern w:val="36"/>
          <w:lang w:eastAsia="de-DE"/>
        </w:rPr>
        <w:t>AMJ-S DD Modul Cat.6</w:t>
      </w:r>
      <w:r w:rsidR="00293619" w:rsidRPr="00930E02">
        <w:rPr>
          <w:rFonts w:cs="Times New Roman"/>
          <w:bCs/>
          <w:color w:val="auto"/>
          <w:kern w:val="36"/>
          <w:vertAlign w:val="subscript"/>
          <w:lang w:eastAsia="de-DE"/>
        </w:rPr>
        <w:t>A</w:t>
      </w:r>
      <w:r w:rsidR="00293619">
        <w:rPr>
          <w:rFonts w:cs="Times New Roman"/>
          <w:bCs/>
          <w:color w:val="auto"/>
          <w:kern w:val="36"/>
          <w:vertAlign w:val="subscript"/>
          <w:lang w:eastAsia="de-DE"/>
        </w:rPr>
        <w:t xml:space="preserve"> </w:t>
      </w:r>
      <w:r w:rsidR="00D5042E" w:rsidRPr="00930E02">
        <w:rPr>
          <w:rFonts w:cs="Times New Roman"/>
          <w:color w:val="auto"/>
          <w:lang w:eastAsia="de-DE"/>
        </w:rPr>
        <w:t xml:space="preserve">löst die Verbindung zum RJ45 Anschlusskabel </w:t>
      </w:r>
      <w:r w:rsidR="00D5042E">
        <w:rPr>
          <w:rFonts w:cs="Times New Roman"/>
          <w:color w:val="auto"/>
          <w:lang w:eastAsia="de-DE"/>
        </w:rPr>
        <w:t>bei ungewollten Zugkräften ohne Rasthebel-Betätigung. T</w:t>
      </w:r>
      <w:r w:rsidR="00293619" w:rsidRPr="00930E02">
        <w:rPr>
          <w:rFonts w:cs="Times New Roman"/>
          <w:color w:val="auto"/>
          <w:lang w:eastAsia="de-DE"/>
        </w:rPr>
        <w:t xml:space="preserve">eures und mobiles IT-Equipment mit LAN-Anschluss </w:t>
      </w:r>
      <w:r w:rsidR="00D5042E">
        <w:rPr>
          <w:rFonts w:cs="Times New Roman"/>
          <w:color w:val="auto"/>
          <w:lang w:eastAsia="de-DE"/>
        </w:rPr>
        <w:t>wird so vor Beschädigung</w:t>
      </w:r>
      <w:r w:rsidR="00D5042E" w:rsidRPr="00D5042E">
        <w:rPr>
          <w:rFonts w:cs="Times New Roman"/>
          <w:bCs/>
          <w:color w:val="auto"/>
          <w:kern w:val="36"/>
          <w:lang w:eastAsia="de-DE"/>
        </w:rPr>
        <w:t xml:space="preserve"> </w:t>
      </w:r>
      <w:r w:rsidR="00D5042E">
        <w:rPr>
          <w:rFonts w:cs="Times New Roman"/>
          <w:bCs/>
          <w:color w:val="auto"/>
          <w:kern w:val="36"/>
          <w:lang w:eastAsia="de-DE"/>
        </w:rPr>
        <w:t>ge</w:t>
      </w:r>
      <w:r w:rsidR="00D5042E" w:rsidRPr="00293619">
        <w:rPr>
          <w:rFonts w:cs="Times New Roman"/>
          <w:bCs/>
          <w:color w:val="auto"/>
          <w:kern w:val="36"/>
          <w:lang w:eastAsia="de-DE"/>
        </w:rPr>
        <w:t>schützt</w:t>
      </w:r>
      <w:r w:rsidR="00293619">
        <w:rPr>
          <w:rFonts w:cs="Times New Roman"/>
          <w:color w:val="auto"/>
          <w:lang w:eastAsia="de-DE"/>
        </w:rPr>
        <w:t xml:space="preserve">. </w:t>
      </w:r>
      <w:r w:rsidR="00D5042E">
        <w:rPr>
          <w:rFonts w:cs="Times New Roman"/>
          <w:color w:val="auto"/>
          <w:lang w:eastAsia="de-DE"/>
        </w:rPr>
        <w:t xml:space="preserve">DD steht dabei für Defined Disconnect und wurde von Telegärtner </w:t>
      </w:r>
      <w:r w:rsidR="006B22E3">
        <w:rPr>
          <w:rFonts w:cs="Times New Roman"/>
          <w:color w:val="auto"/>
          <w:lang w:eastAsia="de-DE"/>
        </w:rPr>
        <w:t>speziell</w:t>
      </w:r>
      <w:r w:rsidR="00D5042E">
        <w:rPr>
          <w:rFonts w:cs="Times New Roman"/>
          <w:color w:val="auto"/>
          <w:lang w:eastAsia="de-DE"/>
        </w:rPr>
        <w:t xml:space="preserve"> für Anwendungen mit erhöhtem Publi</w:t>
      </w:r>
      <w:r w:rsidR="006B22E3">
        <w:rPr>
          <w:rFonts w:cs="Times New Roman"/>
          <w:color w:val="auto"/>
          <w:lang w:eastAsia="de-DE"/>
        </w:rPr>
        <w:softHyphen/>
      </w:r>
      <w:r w:rsidR="00D5042E">
        <w:rPr>
          <w:rFonts w:cs="Times New Roman"/>
          <w:color w:val="auto"/>
          <w:lang w:eastAsia="de-DE"/>
        </w:rPr>
        <w:t xml:space="preserve">kumsverkehr entwickelt. Das neue Modul ist feldkonfektionierbar </w:t>
      </w:r>
      <w:r w:rsidR="00A065E0">
        <w:rPr>
          <w:rFonts w:cs="Times New Roman"/>
          <w:color w:val="auto"/>
          <w:lang w:eastAsia="de-DE"/>
        </w:rPr>
        <w:t>sowie designfähig und da</w:t>
      </w:r>
      <w:r w:rsidR="00A065E0">
        <w:rPr>
          <w:rFonts w:cs="Times New Roman"/>
          <w:color w:val="auto"/>
          <w:lang w:eastAsia="de-DE"/>
        </w:rPr>
        <w:softHyphen/>
        <w:t>mit kombinierbar mit den Schalterprogrammen namhafter Hersteller</w:t>
      </w:r>
      <w:r w:rsidR="00AF1B49">
        <w:t>.</w:t>
      </w:r>
    </w:p>
    <w:p w14:paraId="6E550190" w14:textId="0EC5D33E" w:rsidR="00A065E0" w:rsidRDefault="003B3E91" w:rsidP="009A5CE2">
      <w:pPr>
        <w:pStyle w:val="03PMCopytext"/>
      </w:pPr>
      <w:r w:rsidRPr="009A5CE2">
        <w:t>„</w:t>
      </w:r>
      <w:r w:rsidR="00ED257B">
        <w:rPr>
          <w:color w:val="auto"/>
        </w:rPr>
        <w:t>Unser</w:t>
      </w:r>
      <w:r w:rsidR="00ED257B" w:rsidRPr="00930E02">
        <w:rPr>
          <w:color w:val="auto"/>
        </w:rPr>
        <w:t xml:space="preserve"> neue</w:t>
      </w:r>
      <w:r w:rsidR="00ED257B">
        <w:rPr>
          <w:color w:val="auto"/>
        </w:rPr>
        <w:t>s</w:t>
      </w:r>
      <w:r w:rsidR="00ED257B" w:rsidRPr="00930E02">
        <w:rPr>
          <w:color w:val="auto"/>
        </w:rPr>
        <w:t xml:space="preserve"> AMJ-S DD Modul bietet Anwendern eine einfache Möglichkeit, teures und mobiles IT-</w:t>
      </w:r>
      <w:r w:rsidR="00ED257B" w:rsidRPr="00930E02">
        <w:rPr>
          <w:color w:val="auto"/>
        </w:rPr>
        <w:lastRenderedPageBreak/>
        <w:t>Equipment mit LAN-Anschluss vor Beschädigungen zu schützen</w:t>
      </w:r>
      <w:r w:rsidR="003C08B8" w:rsidRPr="009A5CE2">
        <w:t xml:space="preserve">“, </w:t>
      </w:r>
      <w:r w:rsidR="00ED257B">
        <w:t>versichert</w:t>
      </w:r>
      <w:r w:rsidR="003F04AB" w:rsidRPr="009A5CE2">
        <w:t xml:space="preserve"> </w:t>
      </w:r>
      <w:r w:rsidR="00A065E0">
        <w:t>Marcel Leonhard</w:t>
      </w:r>
      <w:r w:rsidR="009A5CE2" w:rsidRPr="009A5CE2">
        <w:t xml:space="preserve">, </w:t>
      </w:r>
      <w:proofErr w:type="spellStart"/>
      <w:r w:rsidR="009A5CE2" w:rsidRPr="009A5CE2">
        <w:t>Product</w:t>
      </w:r>
      <w:proofErr w:type="spellEnd"/>
      <w:r w:rsidR="009A5CE2" w:rsidRPr="009A5CE2">
        <w:t xml:space="preserve"> Line Manager </w:t>
      </w:r>
      <w:proofErr w:type="spellStart"/>
      <w:r w:rsidR="009A5CE2">
        <w:rPr>
          <w:rFonts w:cs="Arial"/>
        </w:rPr>
        <w:t>DataVoice</w:t>
      </w:r>
      <w:proofErr w:type="spellEnd"/>
      <w:r w:rsidR="009A5CE2">
        <w:rPr>
          <w:rFonts w:cs="Arial"/>
        </w:rPr>
        <w:t xml:space="preserve"> </w:t>
      </w:r>
      <w:proofErr w:type="spellStart"/>
      <w:r w:rsidR="00A065E0">
        <w:rPr>
          <w:rFonts w:cs="Arial"/>
        </w:rPr>
        <w:t>Copper</w:t>
      </w:r>
      <w:proofErr w:type="spellEnd"/>
      <w:r w:rsidR="00A065E0">
        <w:rPr>
          <w:rFonts w:cs="Arial"/>
        </w:rPr>
        <w:t xml:space="preserve"> Solutions </w:t>
      </w:r>
      <w:r w:rsidR="003C08B8" w:rsidRPr="0044561E">
        <w:t xml:space="preserve">bei </w:t>
      </w:r>
      <w:r w:rsidR="009A5CE2">
        <w:t xml:space="preserve">der </w:t>
      </w:r>
      <w:r w:rsidR="003C08B8" w:rsidRPr="0044561E">
        <w:t>Telegärtner</w:t>
      </w:r>
      <w:r w:rsidR="009A5CE2">
        <w:t xml:space="preserve"> Karl Gärtner GmbH</w:t>
      </w:r>
      <w:r w:rsidR="003C08B8" w:rsidRPr="0044561E">
        <w:t>.</w:t>
      </w:r>
      <w:r w:rsidR="00111A31">
        <w:t xml:space="preserve"> Als </w:t>
      </w:r>
      <w:r w:rsidR="00A065E0">
        <w:t>erster</w:t>
      </w:r>
      <w:r w:rsidR="00111A31">
        <w:t xml:space="preserve"> Hersteller präsentiert Telegärtner auf der </w:t>
      </w:r>
      <w:proofErr w:type="spellStart"/>
      <w:r w:rsidR="00A065E0">
        <w:t>Eltefa</w:t>
      </w:r>
      <w:proofErr w:type="spellEnd"/>
      <w:r w:rsidR="00ED257B">
        <w:t xml:space="preserve"> eine </w:t>
      </w:r>
      <w:r w:rsidR="00ED257B" w:rsidRPr="00930E02">
        <w:rPr>
          <w:color w:val="auto"/>
        </w:rPr>
        <w:t>RJ45 Buchse</w:t>
      </w:r>
      <w:r w:rsidR="00ED257B">
        <w:rPr>
          <w:color w:val="auto"/>
        </w:rPr>
        <w:t xml:space="preserve"> mit </w:t>
      </w:r>
      <w:r w:rsidR="000E3767">
        <w:rPr>
          <w:color w:val="auto"/>
        </w:rPr>
        <w:t>definierter</w:t>
      </w:r>
      <w:r w:rsidR="00ED257B">
        <w:rPr>
          <w:color w:val="auto"/>
        </w:rPr>
        <w:t xml:space="preserve"> Auslösekraft. Das </w:t>
      </w:r>
      <w:r w:rsidR="00ED257B" w:rsidRPr="00930E02">
        <w:rPr>
          <w:bCs/>
          <w:color w:val="auto"/>
          <w:kern w:val="36"/>
        </w:rPr>
        <w:t xml:space="preserve">AMJ-S DD </w:t>
      </w:r>
      <w:r w:rsidR="00ED257B" w:rsidRPr="00930E02">
        <w:rPr>
          <w:color w:val="auto"/>
        </w:rPr>
        <w:t>(</w:t>
      </w:r>
      <w:proofErr w:type="spellStart"/>
      <w:r w:rsidR="00ED257B" w:rsidRPr="00930E02">
        <w:rPr>
          <w:color w:val="auto"/>
        </w:rPr>
        <w:t>Defined</w:t>
      </w:r>
      <w:proofErr w:type="spellEnd"/>
      <w:r w:rsidR="00ED257B" w:rsidRPr="00930E02">
        <w:rPr>
          <w:color w:val="auto"/>
        </w:rPr>
        <w:t xml:space="preserve"> </w:t>
      </w:r>
      <w:proofErr w:type="spellStart"/>
      <w:r w:rsidR="00ED257B" w:rsidRPr="00930E02">
        <w:rPr>
          <w:color w:val="auto"/>
        </w:rPr>
        <w:t>Disconnect</w:t>
      </w:r>
      <w:proofErr w:type="spellEnd"/>
      <w:r w:rsidR="00ED257B" w:rsidRPr="00930E02">
        <w:rPr>
          <w:color w:val="auto"/>
        </w:rPr>
        <w:t xml:space="preserve">) </w:t>
      </w:r>
      <w:r w:rsidR="00ED257B" w:rsidRPr="00930E02">
        <w:rPr>
          <w:bCs/>
          <w:color w:val="auto"/>
          <w:kern w:val="36"/>
        </w:rPr>
        <w:t>Modul Cat.6</w:t>
      </w:r>
      <w:r w:rsidR="00ED257B" w:rsidRPr="00930E02">
        <w:rPr>
          <w:bCs/>
          <w:color w:val="auto"/>
          <w:kern w:val="36"/>
          <w:vertAlign w:val="subscript"/>
        </w:rPr>
        <w:t>A</w:t>
      </w:r>
      <w:r w:rsidR="000E3767">
        <w:rPr>
          <w:bCs/>
          <w:color w:val="auto"/>
          <w:kern w:val="36"/>
          <w:vertAlign w:val="subscript"/>
        </w:rPr>
        <w:t xml:space="preserve"> </w:t>
      </w:r>
      <w:r w:rsidR="00ED257B" w:rsidRPr="00930E02">
        <w:rPr>
          <w:color w:val="auto"/>
        </w:rPr>
        <w:t xml:space="preserve">löst die Verbindung zum RJ45 Anschlusskabel </w:t>
      </w:r>
      <w:r w:rsidR="00ED257B">
        <w:rPr>
          <w:color w:val="auto"/>
        </w:rPr>
        <w:t xml:space="preserve">bei ungewollten Zugkräften ohne Rasthebel-Betätigung. </w:t>
      </w:r>
    </w:p>
    <w:p w14:paraId="5F33BA3F" w14:textId="77777777" w:rsidR="000E3767" w:rsidRPr="00AF2A83" w:rsidRDefault="000E3767" w:rsidP="000E3767">
      <w:pPr>
        <w:pStyle w:val="04PMSubhead"/>
      </w:pPr>
      <w:r>
        <w:t>Schutz vor Schäden und teurer Reparatur</w:t>
      </w:r>
    </w:p>
    <w:p w14:paraId="08752C9F" w14:textId="1F9E1B39" w:rsidR="00A065E0" w:rsidRDefault="00C3796E" w:rsidP="00616D97">
      <w:pPr>
        <w:pStyle w:val="03PMCopytext"/>
      </w:pPr>
      <w:r>
        <w:rPr>
          <w:color w:val="auto"/>
        </w:rPr>
        <w:t>D</w:t>
      </w:r>
      <w:r w:rsidRPr="00930E02">
        <w:rPr>
          <w:color w:val="auto"/>
        </w:rPr>
        <w:t>ie Auslösekraft der RJ45 Buchse im AMJ-S DD Modul liegt unterhalb der Standardvorgaben für RJ45 Stecker und Buchsen gemäß IEC 60603-7</w:t>
      </w:r>
      <w:r>
        <w:rPr>
          <w:color w:val="auto"/>
        </w:rPr>
        <w:t xml:space="preserve">. „Das mag zwar für manche Anwender ein Problem sein, weil sie genau diese Auslösung nicht haben wollen“, räumt Leonhard ein. Aber für LAN-gebundene Anwendungen mit erhöhtem Publikumsverkehr wie beispielsweise in Hotels, Schulungs- oder Konferenzräumen sowie in Schulen </w:t>
      </w:r>
      <w:r w:rsidR="00CF03A2">
        <w:rPr>
          <w:color w:val="auto"/>
        </w:rPr>
        <w:t xml:space="preserve">oder im </w:t>
      </w:r>
      <w:r w:rsidR="00CF03A2">
        <w:rPr>
          <w:rFonts w:cs="Arial"/>
          <w:color w:val="auto"/>
        </w:rPr>
        <w:t>Event- und Veranstaltungsbereich mit den dort erforderlichen temporären, häufig unstruk</w:t>
      </w:r>
      <w:r w:rsidR="00CF03A2">
        <w:rPr>
          <w:rFonts w:cs="Arial"/>
          <w:color w:val="auto"/>
        </w:rPr>
        <w:softHyphen/>
        <w:t xml:space="preserve">turierten Verbindungen </w:t>
      </w:r>
      <w:r>
        <w:rPr>
          <w:color w:val="auto"/>
        </w:rPr>
        <w:t xml:space="preserve">kann die Neuentwicklung </w:t>
      </w:r>
      <w:r w:rsidRPr="00930E02">
        <w:rPr>
          <w:color w:val="auto"/>
        </w:rPr>
        <w:t>teures und mobiles IT-Equipment vor Beschädigungen schützen</w:t>
      </w:r>
      <w:r>
        <w:rPr>
          <w:color w:val="auto"/>
        </w:rPr>
        <w:t xml:space="preserve">. </w:t>
      </w:r>
      <w:r w:rsidR="00CF03A2">
        <w:rPr>
          <w:color w:val="auto"/>
        </w:rPr>
        <w:t>Herausgerissene Kontakte</w:t>
      </w:r>
      <w:r w:rsidR="000E3767" w:rsidRPr="00930E02">
        <w:rPr>
          <w:color w:val="auto"/>
        </w:rPr>
        <w:t xml:space="preserve"> oder Verlust der RJ45 Buchse für den Netzwerkanschluss</w:t>
      </w:r>
      <w:r w:rsidR="000E3767">
        <w:rPr>
          <w:color w:val="auto"/>
        </w:rPr>
        <w:t xml:space="preserve"> können damit wirkungsvoll verhindert werden. </w:t>
      </w:r>
      <w:r w:rsidR="000E3767" w:rsidRPr="00930E02">
        <w:rPr>
          <w:color w:val="auto"/>
        </w:rPr>
        <w:t>Dennoch bietet das AMJ-S  DD Modul ausreichend Steck- und Ziehkräfte, um ein unbeabsichtigtes Lösen der Verbindung bei  geringen Zugkräften zu verhindern.</w:t>
      </w:r>
    </w:p>
    <w:p w14:paraId="2D8E844A" w14:textId="31C18E15" w:rsidR="00C86835" w:rsidRDefault="00E23C28" w:rsidP="00616D97">
      <w:pPr>
        <w:pStyle w:val="03PMCopytext"/>
      </w:pPr>
      <w:r>
        <w:t xml:space="preserve">Das neue Modul mit den Leistungsmerkmalen </w:t>
      </w:r>
      <w:r>
        <w:rPr>
          <w:rFonts w:ascii="FrutigerNextLT-RegularCn" w:hAnsi="FrutigerNextLT-RegularCn" w:cs="FrutigerNextLT-RegularCn"/>
        </w:rPr>
        <w:t>Cat.6</w:t>
      </w:r>
      <w:r>
        <w:rPr>
          <w:rFonts w:ascii="FrutigerNextLT-RegularCn" w:hAnsi="FrutigerNextLT-RegularCn" w:cs="FrutigerNextLT-RegularCn"/>
          <w:sz w:val="14"/>
          <w:szCs w:val="14"/>
        </w:rPr>
        <w:t xml:space="preserve">A, </w:t>
      </w:r>
      <w:r>
        <w:rPr>
          <w:rFonts w:ascii="FrutigerNextLT-RegularCn" w:hAnsi="FrutigerNextLT-RegularCn" w:cs="FrutigerNextLT-RegularCn"/>
        </w:rPr>
        <w:t>IEC 60603-7-51, 10 Gigabit Ethernet gemäß IEEE 802.3an und IDC-Schneidklemmen für Massivdr</w:t>
      </w:r>
      <w:r w:rsidR="00F65D86">
        <w:rPr>
          <w:rFonts w:ascii="FrutigerNextLT-RegularCn" w:hAnsi="FrutigerNextLT-RegularCn" w:cs="FrutigerNextLT-RegularCn"/>
        </w:rPr>
        <w:t>aht</w:t>
      </w:r>
      <w:r>
        <w:rPr>
          <w:rFonts w:ascii="FrutigerNextLT-RegularCn" w:hAnsi="FrutigerNextLT-RegularCn" w:cs="FrutigerNextLT-RegularCn"/>
        </w:rPr>
        <w:t xml:space="preserve"> AWG26-2</w:t>
      </w:r>
      <w:r w:rsidR="006B7577">
        <w:rPr>
          <w:rFonts w:ascii="FrutigerNextLT-RegularCn" w:hAnsi="FrutigerNextLT-RegularCn" w:cs="FrutigerNextLT-RegularCn"/>
        </w:rPr>
        <w:t>2/1 und Litzenleiter AWG27-22/7</w:t>
      </w:r>
      <w:r>
        <w:rPr>
          <w:rFonts w:ascii="FrutigerNextLT-RegularCn" w:hAnsi="FrutigerNextLT-RegularCn" w:cs="FrutigerNextLT-RegularCn"/>
        </w:rPr>
        <w:t xml:space="preserve"> besteht aus einem robusten Zinkdruckguss-Gehäuse mit 360° Schirmung für sichere Datenübertragu</w:t>
      </w:r>
      <w:r w:rsidR="001C20C5">
        <w:rPr>
          <w:rFonts w:ascii="FrutigerNextLT-RegularCn" w:hAnsi="FrutigerNextLT-RegularCn" w:cs="FrutigerNextLT-RegularCn"/>
        </w:rPr>
        <w:t>ng auch bei äußeren elektrischen</w:t>
      </w:r>
      <w:r>
        <w:rPr>
          <w:rFonts w:ascii="FrutigerNextLT-RegularCn" w:hAnsi="FrutigerNextLT-RegularCn" w:cs="FrutigerNextLT-RegularCn"/>
        </w:rPr>
        <w:t xml:space="preserve"> Störungen. Es lässt sich ohne Spezialwerkzeug </w:t>
      </w:r>
      <w:r w:rsidR="00F65D86">
        <w:rPr>
          <w:rFonts w:ascii="FrutigerNextLT-RegularCn" w:hAnsi="FrutigerNextLT-RegularCn" w:cs="FrutigerNextLT-RegularCn"/>
        </w:rPr>
        <w:t>im</w:t>
      </w:r>
      <w:r>
        <w:rPr>
          <w:rFonts w:ascii="FrutigerNextLT-RegularCn" w:hAnsi="FrutigerNextLT-RegularCn" w:cs="FrutigerNextLT-RegularCn"/>
        </w:rPr>
        <w:t xml:space="preserve"> </w:t>
      </w:r>
      <w:r w:rsidR="00F65D86">
        <w:rPr>
          <w:rFonts w:ascii="FrutigerNextLT-RegularCn" w:hAnsi="FrutigerNextLT-RegularCn" w:cs="FrutigerNextLT-RegularCn"/>
        </w:rPr>
        <w:t>F</w:t>
      </w:r>
      <w:r>
        <w:rPr>
          <w:rFonts w:ascii="FrutigerNextLT-RegularCn" w:hAnsi="FrutigerNextLT-RegularCn" w:cs="FrutigerNextLT-RegularCn"/>
        </w:rPr>
        <w:t>eld</w:t>
      </w:r>
      <w:r w:rsidR="00F65D86">
        <w:rPr>
          <w:rFonts w:ascii="FrutigerNextLT-RegularCn" w:hAnsi="FrutigerNextLT-RegularCn" w:cs="FrutigerNextLT-RegularCn"/>
        </w:rPr>
        <w:t xml:space="preserve"> </w:t>
      </w:r>
      <w:r>
        <w:rPr>
          <w:rFonts w:ascii="FrutigerNextLT-RegularCn" w:hAnsi="FrutigerNextLT-RegularCn" w:cs="FrutigerNextLT-RegularCn"/>
        </w:rPr>
        <w:t>konfektionier</w:t>
      </w:r>
      <w:r w:rsidR="00F65D86">
        <w:rPr>
          <w:rFonts w:ascii="FrutigerNextLT-RegularCn" w:hAnsi="FrutigerNextLT-RegularCn" w:cs="FrutigerNextLT-RegularCn"/>
        </w:rPr>
        <w:t>en und</w:t>
      </w:r>
      <w:r>
        <w:rPr>
          <w:rFonts w:ascii="FrutigerNextLT-RegularCn" w:hAnsi="FrutigerNextLT-RegularCn" w:cs="FrutigerNextLT-RegularCn"/>
        </w:rPr>
        <w:t xml:space="preserve"> montieren. Ebenso ist es </w:t>
      </w:r>
      <w:r>
        <w:rPr>
          <w:color w:val="auto"/>
        </w:rPr>
        <w:t>designfähig und mit den Schalterprogrammen namhafter Hersteller</w:t>
      </w:r>
      <w:r w:rsidRPr="00E23C28">
        <w:rPr>
          <w:color w:val="auto"/>
        </w:rPr>
        <w:t xml:space="preserve"> </w:t>
      </w:r>
      <w:r>
        <w:rPr>
          <w:color w:val="auto"/>
        </w:rPr>
        <w:t>kombinier</w:t>
      </w:r>
      <w:r>
        <w:rPr>
          <w:color w:val="auto"/>
        </w:rPr>
        <w:softHyphen/>
        <w:t>bar</w:t>
      </w:r>
      <w:r>
        <w:t>.</w:t>
      </w:r>
      <w:r w:rsidR="00EC1147" w:rsidRPr="00EC1147">
        <w:rPr>
          <w:color w:val="auto"/>
        </w:rPr>
        <w:t xml:space="preserve"> </w:t>
      </w:r>
      <w:r w:rsidR="00EC1147">
        <w:rPr>
          <w:color w:val="auto"/>
        </w:rPr>
        <w:t xml:space="preserve">Telegärtner liefert das neue AMJ-S DD Modul mit zugehörigem Verpackungsset für die </w:t>
      </w:r>
      <w:proofErr w:type="spellStart"/>
      <w:r w:rsidR="00EC1147">
        <w:rPr>
          <w:color w:val="auto"/>
        </w:rPr>
        <w:t>Gebäudeinstal</w:t>
      </w:r>
      <w:r w:rsidR="001C20C5">
        <w:rPr>
          <w:color w:val="auto"/>
        </w:rPr>
        <w:softHyphen/>
      </w:r>
      <w:r w:rsidR="00EC1147">
        <w:rPr>
          <w:color w:val="auto"/>
        </w:rPr>
        <w:t>lation</w:t>
      </w:r>
      <w:proofErr w:type="spellEnd"/>
      <w:r w:rsidR="00EC1147">
        <w:rPr>
          <w:color w:val="auto"/>
        </w:rPr>
        <w:t>.</w:t>
      </w:r>
    </w:p>
    <w:p w14:paraId="2B0BCFE4" w14:textId="2825F43F" w:rsidR="002567A2" w:rsidRPr="00AF2A83" w:rsidRDefault="00AF2ADA" w:rsidP="002567A2">
      <w:pPr>
        <w:pStyle w:val="04PMSubhead"/>
        <w:jc w:val="left"/>
      </w:pPr>
      <w:r>
        <w:t>Neues Modul erweitert Sortiment</w:t>
      </w:r>
    </w:p>
    <w:p w14:paraId="5C6BAE9E" w14:textId="697C6B59" w:rsidR="008E0AF6" w:rsidRPr="000B32E7" w:rsidRDefault="000E3767" w:rsidP="009A5CE2">
      <w:pPr>
        <w:pStyle w:val="03PMCopytext"/>
        <w:rPr>
          <w:rFonts w:cs="Arial"/>
          <w:bCs/>
          <w:color w:val="auto"/>
        </w:rPr>
      </w:pPr>
      <w:r>
        <w:rPr>
          <w:color w:val="auto"/>
        </w:rPr>
        <w:t xml:space="preserve">Das </w:t>
      </w:r>
      <w:r w:rsidR="00F65D86">
        <w:rPr>
          <w:bCs/>
          <w:color w:val="auto"/>
          <w:kern w:val="36"/>
        </w:rPr>
        <w:t>neue</w:t>
      </w:r>
      <w:r w:rsidRPr="00930E02">
        <w:rPr>
          <w:color w:val="auto"/>
        </w:rPr>
        <w:t xml:space="preserve"> </w:t>
      </w:r>
      <w:r w:rsidRPr="00930E02">
        <w:rPr>
          <w:bCs/>
          <w:color w:val="auto"/>
          <w:kern w:val="36"/>
        </w:rPr>
        <w:t>Modul</w:t>
      </w:r>
      <w:r>
        <w:rPr>
          <w:bCs/>
          <w:color w:val="auto"/>
          <w:kern w:val="36"/>
          <w:vertAlign w:val="subscript"/>
        </w:rPr>
        <w:t xml:space="preserve"> </w:t>
      </w:r>
      <w:r w:rsidRPr="000E3767">
        <w:rPr>
          <w:bCs/>
          <w:color w:val="auto"/>
          <w:kern w:val="36"/>
        </w:rPr>
        <w:t xml:space="preserve">empfiehlt sich bei Neuinstallationen. Es </w:t>
      </w:r>
      <w:r w:rsidRPr="000E3767">
        <w:rPr>
          <w:color w:val="auto"/>
        </w:rPr>
        <w:t xml:space="preserve">ergänzt </w:t>
      </w:r>
      <w:r>
        <w:rPr>
          <w:color w:val="auto"/>
        </w:rPr>
        <w:t xml:space="preserve">das 2013 vorgestellte Verbindungsmodul DDCP-Link, das </w:t>
      </w:r>
      <w:r w:rsidR="00EC1147">
        <w:rPr>
          <w:color w:val="auto"/>
        </w:rPr>
        <w:t>sich bei</w:t>
      </w:r>
      <w:r>
        <w:rPr>
          <w:color w:val="auto"/>
        </w:rPr>
        <w:t xml:space="preserve"> Bestandsinstallationen </w:t>
      </w:r>
      <w:r w:rsidR="00EC1147">
        <w:rPr>
          <w:color w:val="auto"/>
        </w:rPr>
        <w:lastRenderedPageBreak/>
        <w:t>bewährt hat</w:t>
      </w:r>
      <w:r>
        <w:rPr>
          <w:color w:val="auto"/>
        </w:rPr>
        <w:t xml:space="preserve">. </w:t>
      </w:r>
      <w:r w:rsidR="00A065E0" w:rsidRPr="000E3767">
        <w:t>Auf der</w:t>
      </w:r>
      <w:r w:rsidR="000B32E7" w:rsidRPr="000B32E7">
        <w:t xml:space="preserve"> Branchen</w:t>
      </w:r>
      <w:r w:rsidR="00A065E0">
        <w:t>fach</w:t>
      </w:r>
      <w:r w:rsidR="000B32E7" w:rsidRPr="000B32E7">
        <w:t xml:space="preserve">messe </w:t>
      </w:r>
      <w:proofErr w:type="spellStart"/>
      <w:r w:rsidR="00A065E0">
        <w:t>Eltefa</w:t>
      </w:r>
      <w:proofErr w:type="spellEnd"/>
      <w:r w:rsidR="000B32E7" w:rsidRPr="000B32E7">
        <w:t xml:space="preserve"> zeigt der </w:t>
      </w:r>
      <w:r w:rsidR="000B32E7">
        <w:rPr>
          <w:color w:val="000000" w:themeColor="text1"/>
        </w:rPr>
        <w:t>weltweit operierende</w:t>
      </w:r>
      <w:r w:rsidR="000B32E7" w:rsidRPr="000B32E7">
        <w:rPr>
          <w:color w:val="000000" w:themeColor="text1"/>
        </w:rPr>
        <w:t xml:space="preserve"> Komplettanbieter </w:t>
      </w:r>
      <w:r w:rsidR="00FB7A6B">
        <w:rPr>
          <w:color w:val="000000" w:themeColor="text1"/>
        </w:rPr>
        <w:t>seine</w:t>
      </w:r>
      <w:r w:rsidR="000B32E7" w:rsidRPr="000B32E7">
        <w:rPr>
          <w:color w:val="000000" w:themeColor="text1"/>
        </w:rPr>
        <w:t xml:space="preserve"> professionelle</w:t>
      </w:r>
      <w:r w:rsidR="00FB7A6B">
        <w:rPr>
          <w:color w:val="000000" w:themeColor="text1"/>
        </w:rPr>
        <w:t>n</w:t>
      </w:r>
      <w:r w:rsidR="000B32E7" w:rsidRPr="000B32E7">
        <w:rPr>
          <w:color w:val="000000" w:themeColor="text1"/>
        </w:rPr>
        <w:t xml:space="preserve"> Lösungen in der Verbi</w:t>
      </w:r>
      <w:r w:rsidR="00FB7A6B">
        <w:rPr>
          <w:color w:val="000000" w:themeColor="text1"/>
        </w:rPr>
        <w:t xml:space="preserve">ndungs- und Übertragungstechnik. </w:t>
      </w:r>
      <w:r w:rsidR="00A00D8B" w:rsidRPr="000B32E7">
        <w:t xml:space="preserve">Telegärtner auf der </w:t>
      </w:r>
      <w:proofErr w:type="spellStart"/>
      <w:r w:rsidR="00A065E0">
        <w:t>Eltefa</w:t>
      </w:r>
      <w:proofErr w:type="spellEnd"/>
      <w:r w:rsidR="00A065E0">
        <w:t xml:space="preserve"> in</w:t>
      </w:r>
      <w:r w:rsidR="00A00D8B" w:rsidRPr="000B32E7">
        <w:t xml:space="preserve"> Halle </w:t>
      </w:r>
      <w:r w:rsidR="00A065E0">
        <w:t>9</w:t>
      </w:r>
      <w:r w:rsidR="00A00D8B" w:rsidRPr="000B32E7">
        <w:t xml:space="preserve">, Stand </w:t>
      </w:r>
      <w:r w:rsidR="00A065E0">
        <w:t>C41.</w:t>
      </w:r>
    </w:p>
    <w:p w14:paraId="74590490" w14:textId="052896DA" w:rsidR="00C70995" w:rsidRPr="00AF2A83" w:rsidRDefault="00444AAA" w:rsidP="00C70995">
      <w:pPr>
        <w:pStyle w:val="BetreffBrief"/>
        <w:spacing w:before="0"/>
        <w:ind w:right="4223"/>
        <w:rPr>
          <w:rFonts w:ascii="Verdana" w:hAnsi="Verdana"/>
          <w:b w:val="0"/>
          <w:i/>
          <w:sz w:val="18"/>
        </w:rPr>
      </w:pPr>
      <w:r>
        <w:rPr>
          <w:rFonts w:ascii="Verdana" w:hAnsi="Verdana"/>
          <w:b w:val="0"/>
          <w:i/>
          <w:sz w:val="18"/>
        </w:rPr>
        <w:t>39</w:t>
      </w:r>
      <w:r w:rsidR="00F65D86">
        <w:rPr>
          <w:rFonts w:ascii="Verdana" w:hAnsi="Verdana"/>
          <w:b w:val="0"/>
          <w:i/>
          <w:sz w:val="18"/>
        </w:rPr>
        <w:t>5</w:t>
      </w:r>
      <w:r w:rsidR="00C70995" w:rsidRPr="00AF2A83">
        <w:rPr>
          <w:rFonts w:ascii="Verdana" w:hAnsi="Verdana"/>
          <w:b w:val="0"/>
          <w:i/>
          <w:sz w:val="18"/>
        </w:rPr>
        <w:t xml:space="preserve"> Wörter,</w:t>
      </w:r>
      <w:r w:rsidR="004D3B16">
        <w:rPr>
          <w:rFonts w:ascii="Verdana" w:hAnsi="Verdana"/>
          <w:b w:val="0"/>
          <w:i/>
          <w:sz w:val="18"/>
        </w:rPr>
        <w:t xml:space="preserve"> </w:t>
      </w:r>
      <w:r>
        <w:rPr>
          <w:rFonts w:ascii="Verdana" w:hAnsi="Verdana"/>
          <w:b w:val="0"/>
          <w:i/>
          <w:sz w:val="18"/>
        </w:rPr>
        <w:t>3.</w:t>
      </w:r>
      <w:r w:rsidR="00F65D86">
        <w:rPr>
          <w:rFonts w:ascii="Verdana" w:hAnsi="Verdana"/>
          <w:b w:val="0"/>
          <w:i/>
          <w:sz w:val="18"/>
        </w:rPr>
        <w:t>089</w:t>
      </w:r>
      <w:r w:rsidR="00437DD7">
        <w:rPr>
          <w:rFonts w:ascii="Verdana" w:hAnsi="Verdana"/>
          <w:b w:val="0"/>
          <w:i/>
          <w:sz w:val="18"/>
        </w:rPr>
        <w:t xml:space="preserve"> </w:t>
      </w:r>
      <w:r w:rsidR="00C70995" w:rsidRPr="00AF2A83">
        <w:rPr>
          <w:rFonts w:ascii="Verdana" w:hAnsi="Verdana"/>
          <w:b w:val="0"/>
          <w:i/>
          <w:sz w:val="18"/>
        </w:rPr>
        <w:t>Zeichen</w:t>
      </w:r>
    </w:p>
    <w:p w14:paraId="1610EF6B" w14:textId="77777777" w:rsidR="00C70995" w:rsidRPr="00F11259" w:rsidRDefault="00C70995" w:rsidP="00C70995">
      <w:pPr>
        <w:pStyle w:val="BetreffBrief"/>
        <w:spacing w:before="0"/>
        <w:ind w:right="4223"/>
        <w:rPr>
          <w:rFonts w:ascii="Verdana" w:hAnsi="Verdana"/>
          <w:i/>
          <w:sz w:val="8"/>
          <w:szCs w:val="8"/>
        </w:rPr>
      </w:pPr>
    </w:p>
    <w:p w14:paraId="22BD8CF4" w14:textId="77777777" w:rsidR="00C70995" w:rsidRPr="00C970D9" w:rsidRDefault="00C70995" w:rsidP="00C70995">
      <w:pPr>
        <w:pStyle w:val="BetreffBrief"/>
        <w:tabs>
          <w:tab w:val="left" w:pos="5245"/>
        </w:tabs>
        <w:spacing w:before="0"/>
        <w:ind w:right="-29"/>
        <w:rPr>
          <w:rFonts w:ascii="Verdana" w:hAnsi="Verdana"/>
          <w:i/>
          <w:sz w:val="18"/>
        </w:rPr>
      </w:pPr>
      <w:r w:rsidRPr="00C970D9">
        <w:rPr>
          <w:rFonts w:ascii="Verdana" w:hAnsi="Verdana"/>
          <w:i/>
          <w:color w:val="000000"/>
          <w:sz w:val="20"/>
        </w:rPr>
        <w:t>Text und Bilder unter www.pressearbeit.org</w:t>
      </w:r>
      <w:r w:rsidRPr="00C970D9">
        <w:rPr>
          <w:rFonts w:ascii="Verdana" w:hAnsi="Verdana"/>
          <w:i/>
          <w:sz w:val="18"/>
        </w:rPr>
        <w:t xml:space="preserve"> </w:t>
      </w:r>
    </w:p>
    <w:p w14:paraId="49ADDF6F" w14:textId="77777777" w:rsidR="00050304" w:rsidRDefault="00050304" w:rsidP="00185539">
      <w:pPr>
        <w:pStyle w:val="berschrift1"/>
        <w:ind w:right="3657"/>
        <w:rPr>
          <w:rFonts w:ascii="Verdana" w:hAnsi="Verdana"/>
          <w:sz w:val="18"/>
        </w:rPr>
      </w:pPr>
    </w:p>
    <w:p w14:paraId="636E1865" w14:textId="77777777" w:rsidR="00F94BF6" w:rsidRDefault="00F94BF6" w:rsidP="003A5135">
      <w:pPr>
        <w:pStyle w:val="Summary"/>
        <w:spacing w:after="0"/>
        <w:ind w:right="113"/>
        <w:jc w:val="left"/>
        <w:rPr>
          <w:rFonts w:ascii="Verdana" w:hAnsi="Verdana"/>
          <w:b w:val="0"/>
          <w:color w:val="000000" w:themeColor="text1"/>
          <w:sz w:val="16"/>
          <w:szCs w:val="16"/>
        </w:rPr>
      </w:pPr>
    </w:p>
    <w:p w14:paraId="177352FF" w14:textId="2B71AF8C" w:rsidR="00C70995" w:rsidRDefault="00C70995" w:rsidP="00CB507F">
      <w:pPr>
        <w:tabs>
          <w:tab w:val="left" w:pos="880"/>
          <w:tab w:val="left" w:pos="1100"/>
        </w:tabs>
        <w:autoSpaceDE w:val="0"/>
        <w:autoSpaceDN w:val="0"/>
        <w:adjustRightInd w:val="0"/>
        <w:rPr>
          <w:rStyle w:val="Link"/>
          <w:rFonts w:ascii="Arial Black" w:hAnsi="Arial Black"/>
          <w:color w:val="000000"/>
          <w:u w:val="none"/>
          <w:lang w:val="de-CH"/>
        </w:rPr>
      </w:pPr>
      <w:r>
        <w:rPr>
          <w:rFonts w:ascii="Arial Black" w:hAnsi="Arial Black"/>
          <w:lang w:val="de-CH"/>
        </w:rPr>
        <w:t xml:space="preserve">Bilderverzeichnis Telegärtner, </w:t>
      </w:r>
      <w:r w:rsidR="000E21CB">
        <w:rPr>
          <w:rFonts w:ascii="Arial Black" w:hAnsi="Arial Black"/>
          <w:lang w:val="de-CH"/>
        </w:rPr>
        <w:t>AMJ-S DD Modul</w:t>
      </w:r>
      <w:r w:rsidR="007C1020">
        <w:rPr>
          <w:rFonts w:ascii="Arial Black" w:hAnsi="Arial Black"/>
          <w:lang w:val="de-CH"/>
        </w:rPr>
        <w:t xml:space="preserve"> </w:t>
      </w:r>
      <w:r>
        <w:rPr>
          <w:rFonts w:ascii="Arial Black" w:hAnsi="Arial Black"/>
          <w:lang w:val="de-CH"/>
        </w:rPr>
        <w:br/>
      </w:r>
      <w:r w:rsidRPr="008D7E9E">
        <w:rPr>
          <w:rFonts w:ascii="Arial Black" w:hAnsi="Arial Black"/>
          <w:lang w:val="de-CH"/>
        </w:rPr>
        <w:t xml:space="preserve">Mit 2 Klicks zum Bild unter </w:t>
      </w:r>
      <w:hyperlink r:id="rId13" w:history="1">
        <w:r w:rsidRPr="008D7E9E">
          <w:rPr>
            <w:rStyle w:val="Link"/>
            <w:rFonts w:ascii="Arial Black" w:hAnsi="Arial Black"/>
            <w:color w:val="000000"/>
            <w:u w:val="none"/>
            <w:lang w:val="de-CH"/>
          </w:rPr>
          <w:t>www.pressearbeit.org</w:t>
        </w:r>
      </w:hyperlink>
    </w:p>
    <w:p w14:paraId="04972B0D" w14:textId="77777777" w:rsidR="006045D1" w:rsidRPr="00D55189" w:rsidRDefault="006045D1" w:rsidP="00CB507F">
      <w:pPr>
        <w:tabs>
          <w:tab w:val="left" w:pos="880"/>
          <w:tab w:val="left" w:pos="1100"/>
        </w:tabs>
        <w:autoSpaceDE w:val="0"/>
        <w:autoSpaceDN w:val="0"/>
        <w:adjustRightInd w:val="0"/>
        <w:rPr>
          <w:rFonts w:ascii="Arial Black" w:hAnsi="Arial Black"/>
          <w:sz w:val="6"/>
          <w:szCs w:val="6"/>
          <w:lang w:val="de-CH"/>
        </w:rPr>
      </w:pPr>
    </w:p>
    <w:tbl>
      <w:tblPr>
        <w:tblStyle w:val="Tabellenraster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3A5135" w:rsidRPr="001C4A59" w14:paraId="1A48C3A3" w14:textId="62DA4E31" w:rsidTr="003A5135">
        <w:tc>
          <w:tcPr>
            <w:tcW w:w="4536" w:type="dxa"/>
          </w:tcPr>
          <w:p w14:paraId="11D557E4" w14:textId="154A53C7" w:rsidR="003A5135" w:rsidRPr="001C4A59" w:rsidRDefault="00E23C28" w:rsidP="006045D1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240"/>
              <w:ind w:firstLine="10"/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  <w:r w:rsidRPr="001C4A59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20D11E10" wp14:editId="3494BC70">
                  <wp:extent cx="2464440" cy="2243667"/>
                  <wp:effectExtent l="0" t="0" r="0" b="0"/>
                  <wp:docPr id="10" name="Bild 10" descr="Server_Daten:Alle:01 KUNDEN:  INDUSTRIE-D:10731 TELEGÄRTNER:01 TG_ PRESSEARBEIT:81 TG_AMJS-DD-MODUL:BILDER THUMBS:81-001 TG_AMJ-S-DD-Modu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rver_Daten:Alle:01 KUNDEN:  INDUSTRIE-D:10731 TELEGÄRTNER:01 TG_ PRESSEARBEIT:81 TG_AMJS-DD-MODUL:BILDER THUMBS:81-001 TG_AMJ-S-DD-Modu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4440" cy="2243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997735" w14:textId="5F7CBFE0" w:rsidR="003A5135" w:rsidRPr="001C4A59" w:rsidRDefault="007C1020" w:rsidP="006045D1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  <w:r w:rsidRPr="001C4A59">
              <w:rPr>
                <w:rFonts w:ascii="Verdana" w:hAnsi="Verdana"/>
                <w:sz w:val="18"/>
                <w:szCs w:val="18"/>
                <w:lang w:bidi="x-none"/>
              </w:rPr>
              <w:t xml:space="preserve">Bild </w:t>
            </w:r>
            <w:r w:rsidR="00E23C28" w:rsidRPr="001C4A59">
              <w:rPr>
                <w:rFonts w:ascii="Verdana" w:hAnsi="Verdana"/>
                <w:sz w:val="18"/>
                <w:szCs w:val="18"/>
                <w:lang w:bidi="x-none"/>
              </w:rPr>
              <w:t>Nr. 81</w:t>
            </w:r>
            <w:r w:rsidR="003A5135" w:rsidRPr="001C4A59">
              <w:rPr>
                <w:rFonts w:ascii="Verdana" w:hAnsi="Verdana"/>
                <w:sz w:val="18"/>
                <w:szCs w:val="18"/>
                <w:lang w:bidi="x-none"/>
              </w:rPr>
              <w:t>-01 TG_</w:t>
            </w:r>
            <w:r w:rsidR="00E23C28" w:rsidRPr="001C4A59">
              <w:rPr>
                <w:rFonts w:ascii="Verdana" w:hAnsi="Verdana"/>
                <w:sz w:val="18"/>
                <w:szCs w:val="18"/>
                <w:lang w:bidi="x-none"/>
              </w:rPr>
              <w:t>AMJ-S-DD-Modul</w:t>
            </w:r>
            <w:r w:rsidR="003A5135" w:rsidRPr="001C4A59">
              <w:rPr>
                <w:rFonts w:ascii="Verdana" w:hAnsi="Verdana"/>
                <w:sz w:val="18"/>
                <w:szCs w:val="18"/>
                <w:lang w:bidi="x-none"/>
              </w:rPr>
              <w:t xml:space="preserve">.jpg. </w:t>
            </w:r>
          </w:p>
          <w:p w14:paraId="79CBF87C" w14:textId="1FEE0E95" w:rsidR="003A5135" w:rsidRPr="001C4A59" w:rsidRDefault="001C4A59" w:rsidP="00DE4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1C4A59">
              <w:rPr>
                <w:rFonts w:ascii="Verdana" w:hAnsi="Verdana"/>
                <w:sz w:val="18"/>
                <w:szCs w:val="18"/>
              </w:rPr>
              <w:t>Speziell für Anwendungen mit erhöhtem Pub</w:t>
            </w:r>
            <w:r w:rsidRPr="001C4A59">
              <w:rPr>
                <w:rFonts w:ascii="Verdana" w:hAnsi="Verdana"/>
                <w:sz w:val="18"/>
                <w:szCs w:val="18"/>
              </w:rPr>
              <w:softHyphen/>
              <w:t xml:space="preserve">likumsverkehr: Das </w:t>
            </w:r>
            <w:r w:rsidRPr="001C4A59">
              <w:rPr>
                <w:rFonts w:ascii="Verdana" w:hAnsi="Verdana"/>
                <w:bCs/>
                <w:kern w:val="36"/>
                <w:sz w:val="18"/>
                <w:szCs w:val="18"/>
              </w:rPr>
              <w:t>AMJ-S DD Modul Cat.6</w:t>
            </w:r>
            <w:r w:rsidRPr="001C4A59">
              <w:rPr>
                <w:rFonts w:ascii="Verdana" w:hAnsi="Verdana"/>
                <w:bCs/>
                <w:kern w:val="36"/>
                <w:sz w:val="18"/>
                <w:szCs w:val="18"/>
                <w:vertAlign w:val="subscript"/>
              </w:rPr>
              <w:t xml:space="preserve">A </w:t>
            </w:r>
            <w:r w:rsidRPr="001C4A59">
              <w:rPr>
                <w:rFonts w:ascii="Verdana" w:hAnsi="Verdana"/>
                <w:sz w:val="18"/>
                <w:szCs w:val="18"/>
              </w:rPr>
              <w:t>löst die Verbindung zum RJ45 Anschlusskabel bei ungewollten Zugkräften ohne Rasthebel-Betätigung.</w:t>
            </w:r>
          </w:p>
          <w:p w14:paraId="7D49FBAB" w14:textId="7BB8C0DE" w:rsidR="003A5135" w:rsidRPr="001C4A59" w:rsidRDefault="003A5135" w:rsidP="00DE4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  <w:lang w:val="de-CH"/>
              </w:rPr>
            </w:pPr>
          </w:p>
        </w:tc>
        <w:tc>
          <w:tcPr>
            <w:tcW w:w="4536" w:type="dxa"/>
            <w:vAlign w:val="center"/>
          </w:tcPr>
          <w:p w14:paraId="2B291D82" w14:textId="6CE438C9" w:rsidR="003A5135" w:rsidRPr="001C4A59" w:rsidRDefault="003A5135" w:rsidP="003A5135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240"/>
              <w:ind w:firstLine="10"/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  <w:r w:rsidRPr="001C4A59">
              <w:rPr>
                <w:rFonts w:ascii="Verdana" w:hAnsi="Verdana"/>
                <w:sz w:val="18"/>
                <w:szCs w:val="18"/>
                <w:lang w:bidi="x-none"/>
              </w:rPr>
              <w:t xml:space="preserve"> </w:t>
            </w:r>
            <w:r w:rsidR="001C4A59" w:rsidRPr="001C4A59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37F207E5" wp14:editId="209D489A">
                  <wp:extent cx="2113501" cy="2159000"/>
                  <wp:effectExtent l="0" t="0" r="0" b="0"/>
                  <wp:docPr id="13" name="Bild 13" descr="Server_Daten:Alle:01 KUNDEN:  INDUSTRIE-D:10731 TELEGÄRTNER:01 TG_ PRESSEARBEIT:81 TG_AMJS-DD-MODUL:BILDER THUMBS:81-002 TG_AMJ-S-Bruestu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rver_Daten:Alle:01 KUNDEN:  INDUSTRIE-D:10731 TELEGÄRTNER:01 TG_ PRESSEARBEIT:81 TG_AMJS-DD-MODUL:BILDER THUMBS:81-002 TG_AMJ-S-Bruestu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501" cy="215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5DD2E6" w14:textId="4CF6EF0C" w:rsidR="003A5135" w:rsidRPr="001C4A59" w:rsidRDefault="007C1020" w:rsidP="003A5135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  <w:r w:rsidRPr="001C4A59">
              <w:rPr>
                <w:rFonts w:ascii="Verdana" w:hAnsi="Verdana"/>
                <w:sz w:val="18"/>
                <w:szCs w:val="18"/>
                <w:lang w:bidi="x-none"/>
              </w:rPr>
              <w:t>Bild Nr. 8</w:t>
            </w:r>
            <w:r w:rsidR="00E23C28" w:rsidRPr="001C4A59">
              <w:rPr>
                <w:rFonts w:ascii="Verdana" w:hAnsi="Verdana"/>
                <w:sz w:val="18"/>
                <w:szCs w:val="18"/>
                <w:lang w:bidi="x-none"/>
              </w:rPr>
              <w:t>1</w:t>
            </w:r>
            <w:r w:rsidR="003A5135" w:rsidRPr="001C4A59">
              <w:rPr>
                <w:rFonts w:ascii="Verdana" w:hAnsi="Verdana"/>
                <w:sz w:val="18"/>
                <w:szCs w:val="18"/>
                <w:lang w:bidi="x-none"/>
              </w:rPr>
              <w:t>-02 TG_</w:t>
            </w:r>
            <w:r w:rsidR="001C4A59" w:rsidRPr="001C4A59">
              <w:rPr>
                <w:rFonts w:ascii="Verdana" w:hAnsi="Verdana"/>
                <w:sz w:val="18"/>
                <w:szCs w:val="18"/>
                <w:lang w:bidi="x-none"/>
              </w:rPr>
              <w:t>AMJ-S-Bruestung</w:t>
            </w:r>
            <w:r w:rsidR="003A5135" w:rsidRPr="001C4A59">
              <w:rPr>
                <w:rFonts w:ascii="Verdana" w:hAnsi="Verdana"/>
                <w:sz w:val="18"/>
                <w:szCs w:val="18"/>
                <w:lang w:bidi="x-none"/>
              </w:rPr>
              <w:t xml:space="preserve">.jpg. </w:t>
            </w:r>
          </w:p>
          <w:p w14:paraId="2170B71F" w14:textId="383D748E" w:rsidR="003A5135" w:rsidRPr="001C4A59" w:rsidRDefault="001C4A59" w:rsidP="003A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1C4A59">
              <w:rPr>
                <w:rFonts w:ascii="Verdana" w:hAnsi="Verdana"/>
                <w:sz w:val="18"/>
                <w:szCs w:val="18"/>
              </w:rPr>
              <w:t>Das neue AMJ-S DD Modul von Telegärtner lässt sich auch im Brüstungskanal passend zum Schalterprogramm unterbringen.</w:t>
            </w:r>
          </w:p>
          <w:p w14:paraId="6BF68B62" w14:textId="2C9191AE" w:rsidR="003A5135" w:rsidRPr="001C4A59" w:rsidRDefault="003A5135" w:rsidP="003A5135">
            <w:pPr>
              <w:tabs>
                <w:tab w:val="left" w:pos="1100"/>
              </w:tabs>
              <w:autoSpaceDE w:val="0"/>
              <w:autoSpaceDN w:val="0"/>
              <w:adjustRightInd w:val="0"/>
              <w:ind w:firstLine="11"/>
              <w:jc w:val="center"/>
              <w:rPr>
                <w:rFonts w:ascii="Verdana" w:hAnsi="Verdana"/>
                <w:noProof/>
                <w:sz w:val="18"/>
                <w:szCs w:val="18"/>
              </w:rPr>
            </w:pPr>
          </w:p>
        </w:tc>
      </w:tr>
      <w:tr w:rsidR="001C4A59" w:rsidRPr="001C4A59" w14:paraId="401C09A3" w14:textId="2D09AC05" w:rsidTr="001C4A59">
        <w:tc>
          <w:tcPr>
            <w:tcW w:w="9072" w:type="dxa"/>
            <w:gridSpan w:val="2"/>
          </w:tcPr>
          <w:p w14:paraId="4F6A2BD9" w14:textId="77777777" w:rsidR="00B12ACA" w:rsidRDefault="00B12ACA" w:rsidP="00AC16A7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240"/>
              <w:ind w:firstLine="10"/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546BA82B" w14:textId="45D959FA" w:rsidR="001C4A59" w:rsidRPr="001C4A59" w:rsidRDefault="001C4A59" w:rsidP="00AC16A7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240"/>
              <w:ind w:firstLine="10"/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  <w:bookmarkStart w:id="0" w:name="_GoBack"/>
            <w:bookmarkEnd w:id="0"/>
            <w:r w:rsidRPr="001C4A59">
              <w:rPr>
                <w:rFonts w:ascii="Verdana" w:hAnsi="Verdana"/>
                <w:noProof/>
                <w:sz w:val="18"/>
                <w:szCs w:val="18"/>
              </w:rPr>
              <w:lastRenderedPageBreak/>
              <w:drawing>
                <wp:inline distT="0" distB="0" distL="0" distR="0" wp14:anchorId="6ED55E77" wp14:editId="23D96385">
                  <wp:extent cx="2252345" cy="2159000"/>
                  <wp:effectExtent l="0" t="0" r="8255" b="0"/>
                  <wp:docPr id="14" name="Bild 14" descr="Server_Daten:Alle:01 KUNDEN:  INDUSTRIE-D:10731 TELEGÄRTNER:01 TG_ PRESSEARBEIT:81 TG_AMJS-DD-MODUL:BILDER THUMBS:81-003 TG_Verpackung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rver_Daten:Alle:01 KUNDEN:  INDUSTRIE-D:10731 TELEGÄRTNER:01 TG_ PRESSEARBEIT:81 TG_AMJS-DD-MODUL:BILDER THUMBS:81-003 TG_Verpackung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2345" cy="215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A59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6D1AC74C" wp14:editId="3CB34E8D">
                  <wp:extent cx="2252345" cy="2159000"/>
                  <wp:effectExtent l="0" t="0" r="8255" b="0"/>
                  <wp:docPr id="15" name="Bild 15" descr="Server_Daten:Alle:01 KUNDEN:  INDUSTRIE-D:10731 TELEGÄRTNER:01 TG_ PRESSEARBEIT:81 TG_AMJS-DD-MODUL:BILDER THUMBS:81-004 TG_Verpackung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rver_Daten:Alle:01 KUNDEN:  INDUSTRIE-D:10731 TELEGÄRTNER:01 TG_ PRESSEARBEIT:81 TG_AMJS-DD-MODUL:BILDER THUMBS:81-004 TG_Verpackung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2345" cy="215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1F4F6A" w14:textId="781A927A" w:rsidR="001C4A59" w:rsidRPr="001C4A59" w:rsidRDefault="001C4A59" w:rsidP="00AC16A7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  <w:r w:rsidRPr="001C4A59">
              <w:rPr>
                <w:rFonts w:ascii="Verdana" w:hAnsi="Verdana"/>
                <w:sz w:val="18"/>
                <w:szCs w:val="18"/>
                <w:lang w:bidi="x-none"/>
              </w:rPr>
              <w:t xml:space="preserve">Bild Nr. 81-03+04 TG_Verpackungssets.jpg. </w:t>
            </w:r>
          </w:p>
          <w:p w14:paraId="69366E85" w14:textId="1369990B" w:rsidR="001C4A59" w:rsidRPr="001C4A59" w:rsidRDefault="001C4A59" w:rsidP="00AC1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1C4A59">
              <w:rPr>
                <w:rFonts w:ascii="Verdana" w:hAnsi="Verdana"/>
                <w:sz w:val="18"/>
                <w:szCs w:val="18"/>
              </w:rPr>
              <w:t>Telegärtner liefert das neue AMJ-S DD Modul mit zugehörigem Verpackungsset für die Gebäudeinstallation.</w:t>
            </w:r>
          </w:p>
          <w:p w14:paraId="613B6EF1" w14:textId="77777777" w:rsidR="001C4A59" w:rsidRPr="001C4A59" w:rsidRDefault="001C4A59" w:rsidP="006045D1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240"/>
              <w:ind w:firstLine="10"/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</w:tbl>
    <w:p w14:paraId="312F55CD" w14:textId="77777777" w:rsidR="00F94BF6" w:rsidRDefault="00F94BF6" w:rsidP="00F94BF6">
      <w:pPr>
        <w:pStyle w:val="berschrift1"/>
        <w:ind w:right="3657"/>
        <w:rPr>
          <w:rFonts w:ascii="Verdana" w:hAnsi="Verdana"/>
          <w:sz w:val="18"/>
        </w:rPr>
      </w:pPr>
    </w:p>
    <w:p w14:paraId="4DF78F5B" w14:textId="77777777" w:rsidR="00F94BF6" w:rsidRPr="00474CDB" w:rsidRDefault="00F94BF6" w:rsidP="00F94BF6">
      <w:pPr>
        <w:pStyle w:val="berschrift1"/>
        <w:ind w:right="3657"/>
        <w:rPr>
          <w:rFonts w:ascii="Verdana" w:hAnsi="Verdana"/>
          <w:sz w:val="18"/>
        </w:rPr>
      </w:pPr>
      <w:r w:rsidRPr="00474CDB">
        <w:rPr>
          <w:rFonts w:ascii="Verdana" w:hAnsi="Verdana"/>
          <w:sz w:val="18"/>
        </w:rPr>
        <w:t>((Firmeninformation Telegärtner))</w:t>
      </w:r>
    </w:p>
    <w:p w14:paraId="2D4387A7" w14:textId="77777777" w:rsidR="00F94BF6" w:rsidRPr="00AF2A83" w:rsidRDefault="00F94BF6" w:rsidP="00F94BF6">
      <w:pPr>
        <w:pStyle w:val="berschrift1"/>
        <w:spacing w:before="60" w:after="120"/>
        <w:ind w:right="3656"/>
        <w:rPr>
          <w:rFonts w:ascii="Verdana" w:hAnsi="Verdana"/>
          <w:sz w:val="18"/>
        </w:rPr>
      </w:pPr>
      <w:r w:rsidRPr="00474CDB">
        <w:rPr>
          <w:rFonts w:ascii="Verdana" w:hAnsi="Verdana"/>
          <w:sz w:val="18"/>
        </w:rPr>
        <w:t>Übertragungstechnik mit großer Produktbreite</w:t>
      </w:r>
    </w:p>
    <w:p w14:paraId="12B7D33C" w14:textId="77777777" w:rsidR="00F94BF6" w:rsidRDefault="00F94BF6" w:rsidP="00F94BF6">
      <w:pPr>
        <w:pStyle w:val="Summary"/>
        <w:spacing w:after="0"/>
        <w:ind w:right="113"/>
        <w:jc w:val="left"/>
        <w:rPr>
          <w:rFonts w:ascii="Verdana" w:hAnsi="Verdana"/>
          <w:b w:val="0"/>
          <w:color w:val="000000" w:themeColor="text1"/>
          <w:sz w:val="16"/>
          <w:szCs w:val="16"/>
        </w:rPr>
      </w:pPr>
      <w:r w:rsidRPr="00E5202B">
        <w:rPr>
          <w:rFonts w:ascii="Verdana" w:hAnsi="Verdana"/>
          <w:b w:val="0"/>
          <w:color w:val="000000" w:themeColor="text1"/>
          <w:sz w:val="16"/>
          <w:szCs w:val="16"/>
        </w:rPr>
        <w:t>1945 entstanden ist Telegärtner ein weltweit operierender Komplettanbieter für professionelle Lösungen in der Verbindungs- und Übertragungstechnik und gehört zu den bedeutendsten Herstellern. Das Programm umfasst HF-Koaxialsteckverbinder, Netzwerklösungen für die strukturierte Gebäudeverkabelung sowie modular a</w:t>
      </w:r>
      <w:r>
        <w:rPr>
          <w:rFonts w:ascii="Verdana" w:hAnsi="Verdana"/>
          <w:b w:val="0"/>
          <w:color w:val="000000" w:themeColor="text1"/>
          <w:sz w:val="16"/>
          <w:szCs w:val="16"/>
        </w:rPr>
        <w:t>ufgebaute Programme im Industrie</w:t>
      </w:r>
      <w:r w:rsidRPr="00E5202B">
        <w:rPr>
          <w:rFonts w:ascii="Verdana" w:hAnsi="Verdana"/>
          <w:b w:val="0"/>
          <w:color w:val="000000" w:themeColor="text1"/>
          <w:sz w:val="16"/>
          <w:szCs w:val="16"/>
        </w:rPr>
        <w:t xml:space="preserve">- und LWL-Bereich. </w:t>
      </w:r>
      <w:r w:rsidRPr="00E5202B">
        <w:rPr>
          <w:rFonts w:ascii="Verdana" w:hAnsi="Verdana"/>
          <w:b w:val="0"/>
          <w:color w:val="000000" w:themeColor="text1"/>
          <w:sz w:val="16"/>
          <w:szCs w:val="16"/>
        </w:rPr>
        <w:br/>
        <w:t>Zu</w:t>
      </w:r>
      <w:r>
        <w:rPr>
          <w:rFonts w:ascii="Verdana" w:hAnsi="Verdana"/>
          <w:b w:val="0"/>
          <w:color w:val="000000" w:themeColor="text1"/>
          <w:sz w:val="16"/>
          <w:szCs w:val="16"/>
        </w:rPr>
        <w:t xml:space="preserve"> den operativen Gesellschaften der</w:t>
      </w:r>
      <w:r w:rsidRPr="00E5202B">
        <w:rPr>
          <w:rFonts w:ascii="Verdana" w:hAnsi="Verdana"/>
          <w:b w:val="0"/>
          <w:color w:val="000000" w:themeColor="text1"/>
          <w:sz w:val="16"/>
          <w:szCs w:val="16"/>
        </w:rPr>
        <w:t xml:space="preserve"> Telegärtner-Gruppe gehören </w:t>
      </w:r>
      <w:r>
        <w:rPr>
          <w:rFonts w:ascii="Verdana" w:hAnsi="Verdana"/>
          <w:b w:val="0"/>
          <w:color w:val="000000" w:themeColor="text1"/>
          <w:sz w:val="16"/>
          <w:szCs w:val="16"/>
        </w:rPr>
        <w:t xml:space="preserve">im Wesentlichen </w:t>
      </w:r>
      <w:r w:rsidRPr="00E5202B">
        <w:rPr>
          <w:rFonts w:ascii="Verdana" w:hAnsi="Verdana"/>
          <w:b w:val="0"/>
          <w:color w:val="000000" w:themeColor="text1"/>
          <w:sz w:val="16"/>
          <w:szCs w:val="16"/>
        </w:rPr>
        <w:t>die Telegärtner Karl Gärtner GmbH, die Telegärtner Kunststofftechnik</w:t>
      </w:r>
      <w:r>
        <w:rPr>
          <w:rFonts w:ascii="Verdana" w:hAnsi="Verdana"/>
          <w:b w:val="0"/>
          <w:color w:val="000000" w:themeColor="text1"/>
          <w:sz w:val="16"/>
          <w:szCs w:val="16"/>
        </w:rPr>
        <w:t xml:space="preserve"> GmbH</w:t>
      </w:r>
      <w:r w:rsidRPr="00E5202B">
        <w:rPr>
          <w:rFonts w:ascii="Verdana" w:hAnsi="Verdana"/>
          <w:b w:val="0"/>
          <w:color w:val="000000" w:themeColor="text1"/>
          <w:sz w:val="16"/>
          <w:szCs w:val="16"/>
        </w:rPr>
        <w:t xml:space="preserve">, die Telegärtner Elektronik GmbH, die Telegärtner Gerätebau GmbH und die </w:t>
      </w:r>
      <w:proofErr w:type="spellStart"/>
      <w:r w:rsidRPr="00E5202B">
        <w:rPr>
          <w:rFonts w:ascii="Verdana" w:hAnsi="Verdana"/>
          <w:b w:val="0"/>
          <w:color w:val="000000" w:themeColor="text1"/>
          <w:sz w:val="16"/>
          <w:szCs w:val="16"/>
        </w:rPr>
        <w:t>Drahtex</w:t>
      </w:r>
      <w:proofErr w:type="spellEnd"/>
      <w:r w:rsidRPr="00E5202B">
        <w:rPr>
          <w:rFonts w:ascii="Verdana" w:hAnsi="Verdana"/>
          <w:b w:val="0"/>
          <w:color w:val="000000" w:themeColor="text1"/>
          <w:sz w:val="16"/>
          <w:szCs w:val="16"/>
        </w:rPr>
        <w:t xml:space="preserve"> AG</w:t>
      </w:r>
      <w:r>
        <w:rPr>
          <w:rFonts w:ascii="Verdana" w:hAnsi="Verdana"/>
          <w:b w:val="0"/>
          <w:color w:val="000000" w:themeColor="text1"/>
          <w:sz w:val="16"/>
          <w:szCs w:val="16"/>
        </w:rPr>
        <w:t>, Schweiz,</w:t>
      </w:r>
      <w:r w:rsidRPr="00E5202B">
        <w:rPr>
          <w:rFonts w:ascii="Verdana" w:hAnsi="Verdana"/>
          <w:b w:val="0"/>
          <w:color w:val="000000" w:themeColor="text1"/>
          <w:sz w:val="16"/>
          <w:szCs w:val="16"/>
        </w:rPr>
        <w:t xml:space="preserve"> die Telegärtner France SARL, </w:t>
      </w:r>
      <w:r>
        <w:rPr>
          <w:rFonts w:ascii="Verdana" w:hAnsi="Verdana"/>
          <w:b w:val="0"/>
          <w:color w:val="000000" w:themeColor="text1"/>
          <w:sz w:val="16"/>
          <w:szCs w:val="16"/>
        </w:rPr>
        <w:t xml:space="preserve">Frankreich, die </w:t>
      </w:r>
      <w:r w:rsidRPr="008B312E">
        <w:rPr>
          <w:rFonts w:ascii="Verdana" w:hAnsi="Verdana"/>
          <w:b w:val="0"/>
          <w:color w:val="000000" w:themeColor="text1"/>
          <w:sz w:val="16"/>
          <w:szCs w:val="16"/>
        </w:rPr>
        <w:t>Telegärtner UK Ltd.,</w:t>
      </w:r>
      <w:r>
        <w:rPr>
          <w:rFonts w:ascii="Verdana" w:hAnsi="Verdana"/>
          <w:b w:val="0"/>
          <w:color w:val="000000" w:themeColor="text1"/>
          <w:sz w:val="16"/>
          <w:szCs w:val="16"/>
        </w:rPr>
        <w:t xml:space="preserve"> England, die</w:t>
      </w:r>
      <w:r w:rsidRPr="008B312E">
        <w:rPr>
          <w:rFonts w:ascii="Verdana" w:hAnsi="Verdana"/>
          <w:b w:val="0"/>
          <w:color w:val="000000" w:themeColor="text1"/>
          <w:sz w:val="16"/>
          <w:szCs w:val="16"/>
        </w:rPr>
        <w:t xml:space="preserve"> Telegärtner </w:t>
      </w:r>
      <w:proofErr w:type="spellStart"/>
      <w:r w:rsidRPr="008B312E">
        <w:rPr>
          <w:rFonts w:ascii="Verdana" w:hAnsi="Verdana"/>
          <w:b w:val="0"/>
          <w:color w:val="000000" w:themeColor="text1"/>
          <w:sz w:val="16"/>
          <w:szCs w:val="16"/>
        </w:rPr>
        <w:t>Slovakia</w:t>
      </w:r>
      <w:proofErr w:type="spellEnd"/>
      <w:r w:rsidRPr="008B312E">
        <w:rPr>
          <w:rFonts w:ascii="Verdana" w:hAnsi="Verdana"/>
          <w:b w:val="0"/>
          <w:color w:val="000000" w:themeColor="text1"/>
          <w:sz w:val="16"/>
          <w:szCs w:val="16"/>
        </w:rPr>
        <w:t xml:space="preserve"> A.S</w:t>
      </w:r>
      <w:r w:rsidRPr="00E5202B">
        <w:rPr>
          <w:rFonts w:ascii="Verdana" w:hAnsi="Verdana"/>
          <w:b w:val="0"/>
          <w:color w:val="000000" w:themeColor="text1"/>
          <w:sz w:val="16"/>
          <w:szCs w:val="16"/>
        </w:rPr>
        <w:t xml:space="preserve">, </w:t>
      </w:r>
      <w:r>
        <w:rPr>
          <w:rFonts w:ascii="Verdana" w:hAnsi="Verdana"/>
          <w:b w:val="0"/>
          <w:color w:val="000000" w:themeColor="text1"/>
          <w:sz w:val="16"/>
          <w:szCs w:val="16"/>
        </w:rPr>
        <w:t xml:space="preserve">Slowakei, die </w:t>
      </w:r>
      <w:r w:rsidRPr="00E5202B">
        <w:rPr>
          <w:rFonts w:ascii="Verdana" w:hAnsi="Verdana"/>
          <w:b w:val="0"/>
          <w:color w:val="000000" w:themeColor="text1"/>
          <w:sz w:val="16"/>
          <w:szCs w:val="16"/>
        </w:rPr>
        <w:t xml:space="preserve">Japan Telegärtner Ltd., </w:t>
      </w:r>
      <w:r>
        <w:rPr>
          <w:rFonts w:ascii="Verdana" w:hAnsi="Verdana"/>
          <w:b w:val="0"/>
          <w:color w:val="000000" w:themeColor="text1"/>
          <w:sz w:val="16"/>
          <w:szCs w:val="16"/>
        </w:rPr>
        <w:t xml:space="preserve">Japan, die </w:t>
      </w:r>
      <w:r w:rsidRPr="00E5202B">
        <w:rPr>
          <w:rFonts w:ascii="Verdana" w:hAnsi="Verdana"/>
          <w:b w:val="0"/>
          <w:color w:val="000000" w:themeColor="text1"/>
          <w:sz w:val="16"/>
          <w:szCs w:val="16"/>
        </w:rPr>
        <w:t>Telegärtner Taiwan Co. Ltd.</w:t>
      </w:r>
      <w:r>
        <w:rPr>
          <w:rFonts w:ascii="Verdana" w:hAnsi="Verdana"/>
          <w:b w:val="0"/>
          <w:color w:val="000000" w:themeColor="text1"/>
          <w:sz w:val="16"/>
          <w:szCs w:val="16"/>
        </w:rPr>
        <w:t xml:space="preserve">, Taiwan, die Telegärtner </w:t>
      </w:r>
      <w:proofErr w:type="spellStart"/>
      <w:r>
        <w:rPr>
          <w:rFonts w:ascii="Verdana" w:hAnsi="Verdana"/>
          <w:b w:val="0"/>
          <w:color w:val="000000" w:themeColor="text1"/>
          <w:sz w:val="16"/>
          <w:szCs w:val="16"/>
        </w:rPr>
        <w:t>Asia</w:t>
      </w:r>
      <w:proofErr w:type="spellEnd"/>
      <w:r>
        <w:rPr>
          <w:rFonts w:ascii="Verdana" w:hAnsi="Verdana"/>
          <w:b w:val="0"/>
          <w:color w:val="000000" w:themeColor="text1"/>
          <w:sz w:val="16"/>
          <w:szCs w:val="16"/>
        </w:rPr>
        <w:t xml:space="preserve"> Pacific </w:t>
      </w:r>
      <w:proofErr w:type="spellStart"/>
      <w:r>
        <w:rPr>
          <w:rFonts w:ascii="Verdana" w:hAnsi="Verdana"/>
          <w:b w:val="0"/>
          <w:color w:val="000000" w:themeColor="text1"/>
          <w:sz w:val="16"/>
          <w:szCs w:val="16"/>
        </w:rPr>
        <w:t>Pte</w:t>
      </w:r>
      <w:proofErr w:type="spellEnd"/>
      <w:r>
        <w:rPr>
          <w:rFonts w:ascii="Verdana" w:hAnsi="Verdana"/>
          <w:b w:val="0"/>
          <w:color w:val="000000" w:themeColor="text1"/>
          <w:sz w:val="16"/>
          <w:szCs w:val="16"/>
        </w:rPr>
        <w:t>. Ltd, Singapur</w:t>
      </w:r>
      <w:r w:rsidRPr="00E5202B">
        <w:rPr>
          <w:rFonts w:ascii="Verdana" w:hAnsi="Verdana"/>
          <w:b w:val="0"/>
          <w:color w:val="000000" w:themeColor="text1"/>
          <w:sz w:val="16"/>
          <w:szCs w:val="16"/>
        </w:rPr>
        <w:t xml:space="preserve"> </w:t>
      </w:r>
      <w:r>
        <w:rPr>
          <w:rFonts w:ascii="Verdana" w:hAnsi="Verdana"/>
          <w:b w:val="0"/>
          <w:color w:val="000000" w:themeColor="text1"/>
          <w:sz w:val="16"/>
          <w:szCs w:val="16"/>
        </w:rPr>
        <w:t>sowie die</w:t>
      </w:r>
      <w:r w:rsidRPr="00E5202B">
        <w:rPr>
          <w:rFonts w:ascii="Verdana" w:hAnsi="Verdana"/>
          <w:b w:val="0"/>
          <w:color w:val="000000" w:themeColor="text1"/>
          <w:sz w:val="16"/>
          <w:szCs w:val="16"/>
        </w:rPr>
        <w:t xml:space="preserve"> Telegärtner Inc.</w:t>
      </w:r>
      <w:r>
        <w:rPr>
          <w:rFonts w:ascii="Verdana" w:hAnsi="Verdana"/>
          <w:b w:val="0"/>
          <w:color w:val="000000" w:themeColor="text1"/>
          <w:sz w:val="16"/>
          <w:szCs w:val="16"/>
        </w:rPr>
        <w:t>,</w:t>
      </w:r>
      <w:r w:rsidRPr="00E5202B">
        <w:rPr>
          <w:rFonts w:ascii="Verdana" w:hAnsi="Verdana"/>
          <w:b w:val="0"/>
          <w:color w:val="000000" w:themeColor="text1"/>
          <w:sz w:val="16"/>
          <w:szCs w:val="16"/>
        </w:rPr>
        <w:t xml:space="preserve"> USA. D</w:t>
      </w:r>
      <w:r>
        <w:rPr>
          <w:rFonts w:ascii="Verdana" w:hAnsi="Verdana"/>
          <w:b w:val="0"/>
          <w:color w:val="000000" w:themeColor="text1"/>
          <w:sz w:val="16"/>
          <w:szCs w:val="16"/>
        </w:rPr>
        <w:t>ie Gruppe erwirtschaftete mit 65</w:t>
      </w:r>
      <w:r w:rsidRPr="00E5202B">
        <w:rPr>
          <w:rFonts w:ascii="Verdana" w:hAnsi="Verdana"/>
          <w:b w:val="0"/>
          <w:color w:val="000000" w:themeColor="text1"/>
          <w:sz w:val="16"/>
          <w:szCs w:val="16"/>
        </w:rPr>
        <w:t xml:space="preserve">0 Mitarbeitern </w:t>
      </w:r>
      <w:r>
        <w:rPr>
          <w:rFonts w:ascii="Verdana" w:hAnsi="Verdana"/>
          <w:b w:val="0"/>
          <w:color w:val="000000" w:themeColor="text1"/>
          <w:sz w:val="16"/>
          <w:szCs w:val="16"/>
        </w:rPr>
        <w:t>weltweit</w:t>
      </w:r>
      <w:r w:rsidRPr="00E5202B">
        <w:rPr>
          <w:rFonts w:ascii="Verdana" w:hAnsi="Verdana"/>
          <w:b w:val="0"/>
          <w:color w:val="000000" w:themeColor="text1"/>
          <w:sz w:val="16"/>
          <w:szCs w:val="16"/>
        </w:rPr>
        <w:t xml:space="preserve"> zuletzt </w:t>
      </w:r>
      <w:r>
        <w:rPr>
          <w:rFonts w:ascii="Verdana" w:hAnsi="Verdana"/>
          <w:b w:val="0"/>
          <w:color w:val="000000" w:themeColor="text1"/>
          <w:sz w:val="16"/>
          <w:szCs w:val="16"/>
        </w:rPr>
        <w:t>über 100</w:t>
      </w:r>
      <w:r w:rsidRPr="00E5202B">
        <w:rPr>
          <w:rFonts w:ascii="Verdana" w:hAnsi="Verdana"/>
          <w:b w:val="0"/>
          <w:color w:val="000000" w:themeColor="text1"/>
          <w:sz w:val="16"/>
          <w:szCs w:val="16"/>
        </w:rPr>
        <w:t> Mio. Euro Umsatz</w:t>
      </w:r>
      <w:r>
        <w:rPr>
          <w:rFonts w:ascii="Verdana" w:hAnsi="Verdana"/>
          <w:b w:val="0"/>
          <w:color w:val="000000" w:themeColor="text1"/>
          <w:sz w:val="16"/>
          <w:szCs w:val="16"/>
        </w:rPr>
        <w:t xml:space="preserve">. </w:t>
      </w:r>
    </w:p>
    <w:p w14:paraId="0B9F1A7C" w14:textId="77777777" w:rsidR="00C70995" w:rsidRPr="00185539" w:rsidRDefault="00C70995" w:rsidP="00185539">
      <w:pPr>
        <w:pStyle w:val="BetreffBrief"/>
        <w:spacing w:before="0"/>
        <w:ind w:right="4224"/>
        <w:rPr>
          <w:sz w:val="4"/>
          <w:szCs w:val="4"/>
        </w:rPr>
      </w:pPr>
    </w:p>
    <w:sectPr w:rsidR="00C70995" w:rsidRPr="00185539" w:rsidSect="000A2A4F">
      <w:headerReference w:type="default" r:id="rId17"/>
      <w:footerReference w:type="default" r:id="rId18"/>
      <w:headerReference w:type="first" r:id="rId19"/>
      <w:footerReference w:type="first" r:id="rId20"/>
      <w:pgSz w:w="11879" w:h="16817"/>
      <w:pgMar w:top="2268" w:right="1247" w:bottom="1418" w:left="1418" w:header="1134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AA510D" w14:textId="77777777" w:rsidR="006B22E3" w:rsidRDefault="006B22E3">
      <w:r>
        <w:separator/>
      </w:r>
    </w:p>
  </w:endnote>
  <w:endnote w:type="continuationSeparator" w:id="0">
    <w:p w14:paraId="35F85604" w14:textId="77777777" w:rsidR="006B22E3" w:rsidRDefault="006B2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 Frutiger Light">
    <w:altName w:val="Verdana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utigerNext LT RegularCn">
    <w:altName w:val="Verdana"/>
    <w:panose1 w:val="00000000000000000000"/>
    <w:charset w:val="C8"/>
    <w:family w:val="auto"/>
    <w:notTrueType/>
    <w:pitch w:val="variable"/>
    <w:sig w:usb0="00000083" w:usb1="00000000" w:usb2="00000000" w:usb3="00000000" w:csb0="00000009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FrutigerNextLT-RegularCn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AC031" w14:textId="77777777" w:rsidR="006B22E3" w:rsidRPr="009F264C" w:rsidRDefault="006B22E3" w:rsidP="00340129">
    <w:pPr>
      <w:pStyle w:val="Fuzeile"/>
      <w:pBdr>
        <w:top w:val="single" w:sz="2" w:space="1" w:color="auto"/>
      </w:pBdr>
      <w:tabs>
        <w:tab w:val="center" w:pos="4510"/>
      </w:tabs>
      <w:rPr>
        <w:rFonts w:ascii="Verdana" w:hAnsi="Verdana"/>
        <w:sz w:val="14"/>
      </w:rPr>
    </w:pPr>
    <w:r w:rsidRPr="001F03CD">
      <w:rPr>
        <w:rFonts w:ascii="Verdana" w:hAnsi="Verdana"/>
        <w:sz w:val="14"/>
      </w:rPr>
      <w:t>Erstellt durch SUXES GmbH,</w:t>
    </w:r>
    <w:r w:rsidRPr="001F03CD">
      <w:rPr>
        <w:rFonts w:ascii="Verdana" w:hAnsi="Verdana"/>
        <w:sz w:val="14"/>
      </w:rPr>
      <w:tab/>
      <w:t xml:space="preserve">Seite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PAGE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B12ACA">
      <w:rPr>
        <w:rStyle w:val="Seitenzahl"/>
        <w:rFonts w:ascii="Verdana" w:hAnsi="Verdana"/>
        <w:noProof/>
        <w:sz w:val="14"/>
      </w:rPr>
      <w:t>4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 xml:space="preserve"> von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NUMPAGES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B12ACA">
      <w:rPr>
        <w:rStyle w:val="Seitenzahl"/>
        <w:rFonts w:ascii="Verdana" w:hAnsi="Verdana"/>
        <w:noProof/>
        <w:sz w:val="14"/>
      </w:rPr>
      <w:t>4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ab/>
      <w:t xml:space="preserve">Tel. +49 (0)711 / </w:t>
    </w:r>
    <w:r>
      <w:rPr>
        <w:rStyle w:val="Seitenzahl"/>
        <w:rFonts w:ascii="Verdana" w:hAnsi="Verdana"/>
        <w:sz w:val="14"/>
      </w:rPr>
      <w:t>410 68 21</w:t>
    </w:r>
    <w:r w:rsidRPr="001F03CD">
      <w:rPr>
        <w:rStyle w:val="Seitenzahl"/>
        <w:rFonts w:ascii="Verdana" w:hAnsi="Verdana"/>
        <w:sz w:val="14"/>
      </w:rPr>
      <w:t>-0</w:t>
    </w:r>
    <w:r w:rsidRPr="001F03CD">
      <w:rPr>
        <w:rStyle w:val="Seitenzahl"/>
        <w:rFonts w:ascii="Verdana" w:hAnsi="Verdana"/>
        <w:sz w:val="14"/>
      </w:rPr>
      <w:br/>
    </w:r>
    <w:r>
      <w:rPr>
        <w:rStyle w:val="Seitenzahl"/>
        <w:rFonts w:ascii="Verdana" w:hAnsi="Verdana"/>
        <w:sz w:val="14"/>
      </w:rPr>
      <w:t>Endersbacher</w:t>
    </w:r>
    <w:r w:rsidRPr="002C3B6D">
      <w:rPr>
        <w:rStyle w:val="Seitenzahl"/>
        <w:rFonts w:ascii="Verdana" w:hAnsi="Verdana"/>
        <w:sz w:val="14"/>
      </w:rPr>
      <w:t xml:space="preserve"> Straße </w:t>
    </w:r>
    <w:r>
      <w:rPr>
        <w:rStyle w:val="Seitenzahl"/>
        <w:rFonts w:ascii="Verdana" w:hAnsi="Verdana"/>
        <w:sz w:val="14"/>
      </w:rPr>
      <w:t>69</w:t>
    </w:r>
    <w:r w:rsidRPr="002C3B6D">
      <w:rPr>
        <w:rStyle w:val="Seitenzahl"/>
        <w:rFonts w:ascii="Verdana" w:hAnsi="Verdana"/>
        <w:sz w:val="14"/>
      </w:rPr>
      <w:t xml:space="preserve">, </w:t>
    </w:r>
    <w:r w:rsidRPr="001F03CD">
      <w:rPr>
        <w:rStyle w:val="Seitenzahl"/>
        <w:rFonts w:ascii="Verdana" w:hAnsi="Verdana"/>
        <w:sz w:val="14"/>
      </w:rPr>
      <w:t>70</w:t>
    </w:r>
    <w:r>
      <w:rPr>
        <w:rStyle w:val="Seitenzahl"/>
        <w:rFonts w:ascii="Verdana" w:hAnsi="Verdana"/>
        <w:sz w:val="14"/>
      </w:rPr>
      <w:t>374</w:t>
    </w:r>
    <w:r w:rsidRPr="001F03CD">
      <w:rPr>
        <w:rStyle w:val="Seitenzahl"/>
        <w:rFonts w:ascii="Verdana" w:hAnsi="Verdana"/>
        <w:sz w:val="14"/>
      </w:rPr>
      <w:t xml:space="preserve"> </w:t>
    </w:r>
    <w:r>
      <w:rPr>
        <w:rStyle w:val="Seitenzahl"/>
        <w:rFonts w:ascii="Verdana" w:hAnsi="Verdana"/>
        <w:sz w:val="14"/>
      </w:rPr>
      <w:t>Stuttgart</w:t>
    </w:r>
    <w:r w:rsidRPr="002C3B6D">
      <w:rPr>
        <w:rStyle w:val="Seitenzahl"/>
        <w:rFonts w:ascii="Verdana" w:hAnsi="Verdana"/>
        <w:sz w:val="14"/>
      </w:rPr>
      <w:tab/>
    </w:r>
    <w:r w:rsidRPr="002C3B6D">
      <w:rPr>
        <w:rStyle w:val="Seitenzahl"/>
        <w:rFonts w:ascii="Verdana" w:hAnsi="Verdana"/>
        <w:sz w:val="14"/>
      </w:rPr>
      <w:tab/>
    </w:r>
    <w:r w:rsidRPr="002C3B6D">
      <w:rPr>
        <w:rStyle w:val="Seitenzahl"/>
        <w:rFonts w:ascii="Verdana" w:hAnsi="Verdana"/>
        <w:sz w:val="14"/>
      </w:rPr>
      <w:tab/>
    </w:r>
    <w:hyperlink r:id="rId1" w:history="1">
      <w:r w:rsidRPr="002C3B6D">
        <w:rPr>
          <w:rStyle w:val="Link"/>
          <w:rFonts w:ascii="Verdana" w:hAnsi="Verdana"/>
          <w:color w:val="000000"/>
          <w:sz w:val="14"/>
          <w:u w:val="none"/>
        </w:rPr>
        <w:t>info@suxes.de</w:t>
      </w:r>
    </w:hyperlink>
    <w:r w:rsidRPr="002C3B6D">
      <w:rPr>
        <w:rStyle w:val="Seitenzahl"/>
        <w:rFonts w:ascii="Verdana" w:hAnsi="Verdana"/>
        <w:sz w:val="14"/>
      </w:rPr>
      <w:t>, www.suxes.de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753EF" w14:textId="77777777" w:rsidR="006B22E3" w:rsidRPr="009F264C" w:rsidRDefault="006B22E3" w:rsidP="00340129">
    <w:pPr>
      <w:pStyle w:val="Fuzeile"/>
      <w:pBdr>
        <w:top w:val="single" w:sz="2" w:space="1" w:color="auto"/>
      </w:pBdr>
      <w:tabs>
        <w:tab w:val="center" w:pos="4510"/>
      </w:tabs>
      <w:rPr>
        <w:rFonts w:ascii="Verdana" w:hAnsi="Verdana"/>
        <w:sz w:val="14"/>
      </w:rPr>
    </w:pPr>
    <w:r w:rsidRPr="001F03CD">
      <w:rPr>
        <w:rFonts w:ascii="Verdana" w:hAnsi="Verdana"/>
        <w:sz w:val="14"/>
      </w:rPr>
      <w:t>Erstellt durch SUXES GmbH,</w:t>
    </w:r>
    <w:r w:rsidRPr="001F03CD">
      <w:rPr>
        <w:rFonts w:ascii="Verdana" w:hAnsi="Verdana"/>
        <w:sz w:val="14"/>
      </w:rPr>
      <w:tab/>
      <w:t xml:space="preserve">Seite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PAGE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B12ACA">
      <w:rPr>
        <w:rStyle w:val="Seitenzahl"/>
        <w:rFonts w:ascii="Verdana" w:hAnsi="Verdana"/>
        <w:noProof/>
        <w:sz w:val="14"/>
      </w:rPr>
      <w:t>1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 xml:space="preserve"> von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NUMPAGES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B12ACA">
      <w:rPr>
        <w:rStyle w:val="Seitenzahl"/>
        <w:rFonts w:ascii="Verdana" w:hAnsi="Verdana"/>
        <w:noProof/>
        <w:sz w:val="14"/>
      </w:rPr>
      <w:t>4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ab/>
      <w:t xml:space="preserve">Tel. +49 (0)711 / </w:t>
    </w:r>
    <w:r>
      <w:rPr>
        <w:rStyle w:val="Seitenzahl"/>
        <w:rFonts w:ascii="Verdana" w:hAnsi="Verdana"/>
        <w:sz w:val="14"/>
      </w:rPr>
      <w:t>410 68 21</w:t>
    </w:r>
    <w:r w:rsidRPr="001F03CD">
      <w:rPr>
        <w:rStyle w:val="Seitenzahl"/>
        <w:rFonts w:ascii="Verdana" w:hAnsi="Verdana"/>
        <w:sz w:val="14"/>
      </w:rPr>
      <w:t>-0</w:t>
    </w:r>
    <w:r w:rsidRPr="001F03CD">
      <w:rPr>
        <w:rStyle w:val="Seitenzahl"/>
        <w:rFonts w:ascii="Verdana" w:hAnsi="Verdana"/>
        <w:sz w:val="14"/>
      </w:rPr>
      <w:br/>
    </w:r>
    <w:r>
      <w:rPr>
        <w:rStyle w:val="Seitenzahl"/>
        <w:rFonts w:ascii="Verdana" w:hAnsi="Verdana"/>
        <w:sz w:val="14"/>
      </w:rPr>
      <w:t>Endersbacher</w:t>
    </w:r>
    <w:r w:rsidRPr="002C3B6D">
      <w:rPr>
        <w:rStyle w:val="Seitenzahl"/>
        <w:rFonts w:ascii="Verdana" w:hAnsi="Verdana"/>
        <w:sz w:val="14"/>
      </w:rPr>
      <w:t xml:space="preserve"> Straße </w:t>
    </w:r>
    <w:r>
      <w:rPr>
        <w:rStyle w:val="Seitenzahl"/>
        <w:rFonts w:ascii="Verdana" w:hAnsi="Verdana"/>
        <w:sz w:val="14"/>
      </w:rPr>
      <w:t>69</w:t>
    </w:r>
    <w:r w:rsidRPr="002C3B6D">
      <w:rPr>
        <w:rStyle w:val="Seitenzahl"/>
        <w:rFonts w:ascii="Verdana" w:hAnsi="Verdana"/>
        <w:sz w:val="14"/>
      </w:rPr>
      <w:t xml:space="preserve">, </w:t>
    </w:r>
    <w:r w:rsidRPr="001F03CD">
      <w:rPr>
        <w:rStyle w:val="Seitenzahl"/>
        <w:rFonts w:ascii="Verdana" w:hAnsi="Verdana"/>
        <w:sz w:val="14"/>
      </w:rPr>
      <w:t>70</w:t>
    </w:r>
    <w:r>
      <w:rPr>
        <w:rStyle w:val="Seitenzahl"/>
        <w:rFonts w:ascii="Verdana" w:hAnsi="Verdana"/>
        <w:sz w:val="14"/>
      </w:rPr>
      <w:t>374</w:t>
    </w:r>
    <w:r w:rsidRPr="001F03CD">
      <w:rPr>
        <w:rStyle w:val="Seitenzahl"/>
        <w:rFonts w:ascii="Verdana" w:hAnsi="Verdana"/>
        <w:sz w:val="14"/>
      </w:rPr>
      <w:t xml:space="preserve"> </w:t>
    </w:r>
    <w:r>
      <w:rPr>
        <w:rStyle w:val="Seitenzahl"/>
        <w:rFonts w:ascii="Verdana" w:hAnsi="Verdana"/>
        <w:sz w:val="14"/>
      </w:rPr>
      <w:t>Stuttgart</w:t>
    </w:r>
    <w:r w:rsidRPr="002C3B6D">
      <w:rPr>
        <w:rStyle w:val="Seitenzahl"/>
        <w:rFonts w:ascii="Verdana" w:hAnsi="Verdana"/>
        <w:sz w:val="14"/>
      </w:rPr>
      <w:tab/>
    </w:r>
    <w:r w:rsidRPr="002C3B6D">
      <w:rPr>
        <w:rStyle w:val="Seitenzahl"/>
        <w:rFonts w:ascii="Verdana" w:hAnsi="Verdana"/>
        <w:sz w:val="14"/>
      </w:rPr>
      <w:tab/>
    </w:r>
    <w:r w:rsidRPr="002C3B6D">
      <w:rPr>
        <w:rStyle w:val="Seitenzahl"/>
        <w:rFonts w:ascii="Verdana" w:hAnsi="Verdana"/>
        <w:sz w:val="14"/>
      </w:rPr>
      <w:tab/>
    </w:r>
    <w:hyperlink r:id="rId1" w:history="1">
      <w:r w:rsidRPr="002C3B6D">
        <w:rPr>
          <w:rStyle w:val="Link"/>
          <w:rFonts w:ascii="Verdana" w:hAnsi="Verdana"/>
          <w:color w:val="000000"/>
          <w:sz w:val="14"/>
          <w:u w:val="none"/>
        </w:rPr>
        <w:t>info@suxes.de</w:t>
      </w:r>
    </w:hyperlink>
    <w:r w:rsidRPr="002C3B6D">
      <w:rPr>
        <w:rStyle w:val="Seitenzahl"/>
        <w:rFonts w:ascii="Verdana" w:hAnsi="Verdana"/>
        <w:sz w:val="14"/>
      </w:rPr>
      <w:t>, www.suxes.de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6C56B" w14:textId="77777777" w:rsidR="006B22E3" w:rsidRDefault="006B22E3">
      <w:r>
        <w:separator/>
      </w:r>
    </w:p>
  </w:footnote>
  <w:footnote w:type="continuationSeparator" w:id="0">
    <w:p w14:paraId="36755E54" w14:textId="77777777" w:rsidR="006B22E3" w:rsidRDefault="006B22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D6109" w14:textId="77777777" w:rsidR="006B22E3" w:rsidRDefault="006B22E3">
    <w:pPr>
      <w:pStyle w:val="Kopfzeile"/>
    </w:pPr>
    <w:r>
      <w:rPr>
        <w:noProof/>
      </w:rPr>
      <w:drawing>
        <wp:inline distT="0" distB="0" distL="0" distR="0" wp14:anchorId="58C91E56" wp14:editId="369DB24B">
          <wp:extent cx="973455" cy="457200"/>
          <wp:effectExtent l="0" t="0" r="0" b="0"/>
          <wp:docPr id="3" name="Bild 3" descr="LOGOs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s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5ACDB40C" wp14:editId="2081112B">
          <wp:extent cx="2040255" cy="719455"/>
          <wp:effectExtent l="0" t="0" r="0" b="0"/>
          <wp:docPr id="4" name="Bild 4" descr="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906924" w14:textId="77777777" w:rsidR="006B22E3" w:rsidRDefault="006B22E3">
    <w:pPr>
      <w:pStyle w:val="Kopfzeile"/>
      <w:pBdr>
        <w:top w:val="single" w:sz="2" w:space="1" w:color="auto"/>
      </w:pBdr>
      <w:spacing w:before="480"/>
    </w:pPr>
  </w:p>
  <w:p w14:paraId="721E5FDE" w14:textId="77777777" w:rsidR="006B22E3" w:rsidRPr="008D5CDF" w:rsidRDefault="006B22E3" w:rsidP="00C70995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A00A1" w14:textId="77777777" w:rsidR="006B22E3" w:rsidRDefault="006B22E3">
    <w:pPr>
      <w:pStyle w:val="Kopfzeile"/>
    </w:pPr>
    <w:r>
      <w:rPr>
        <w:noProof/>
      </w:rPr>
      <w:drawing>
        <wp:inline distT="0" distB="0" distL="0" distR="0" wp14:anchorId="127C6C2D" wp14:editId="4A4EADC0">
          <wp:extent cx="973455" cy="457200"/>
          <wp:effectExtent l="0" t="0" r="0" b="0"/>
          <wp:docPr id="1" name="Bild 1" descr="LOGOs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476C6974" wp14:editId="251664A7">
          <wp:extent cx="2040255" cy="719455"/>
          <wp:effectExtent l="0" t="0" r="0" b="0"/>
          <wp:docPr id="2" name="Bild 2" descr="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06ECB1" w14:textId="77777777" w:rsidR="006B22E3" w:rsidRPr="008D5CDF" w:rsidRDefault="006B22E3" w:rsidP="00C70995">
    <w:pPr>
      <w:pStyle w:val="Kopfzeile"/>
    </w:pPr>
  </w:p>
  <w:p w14:paraId="38B311BA" w14:textId="77777777" w:rsidR="006B22E3" w:rsidRPr="008D5CDF" w:rsidRDefault="006B22E3" w:rsidP="00C70995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D033A3D"/>
    <w:multiLevelType w:val="multilevel"/>
    <w:tmpl w:val="E000F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B2"/>
    <w:rsid w:val="00002FAB"/>
    <w:rsid w:val="000067B2"/>
    <w:rsid w:val="00014AF2"/>
    <w:rsid w:val="00020389"/>
    <w:rsid w:val="000213E3"/>
    <w:rsid w:val="00024E53"/>
    <w:rsid w:val="000373B4"/>
    <w:rsid w:val="00050304"/>
    <w:rsid w:val="00061875"/>
    <w:rsid w:val="000649AA"/>
    <w:rsid w:val="00067A47"/>
    <w:rsid w:val="00073286"/>
    <w:rsid w:val="00073D17"/>
    <w:rsid w:val="0008364C"/>
    <w:rsid w:val="00084BC5"/>
    <w:rsid w:val="00085FFF"/>
    <w:rsid w:val="000A1708"/>
    <w:rsid w:val="000A2A4F"/>
    <w:rsid w:val="000B2826"/>
    <w:rsid w:val="000B32E7"/>
    <w:rsid w:val="000C12D8"/>
    <w:rsid w:val="000C1D16"/>
    <w:rsid w:val="000C3344"/>
    <w:rsid w:val="000D07FE"/>
    <w:rsid w:val="000D6F20"/>
    <w:rsid w:val="000E06AB"/>
    <w:rsid w:val="000E21CB"/>
    <w:rsid w:val="000E3767"/>
    <w:rsid w:val="000F12E8"/>
    <w:rsid w:val="000F2505"/>
    <w:rsid w:val="000F755F"/>
    <w:rsid w:val="000F7D99"/>
    <w:rsid w:val="0010675D"/>
    <w:rsid w:val="00111A31"/>
    <w:rsid w:val="001306D8"/>
    <w:rsid w:val="00150D88"/>
    <w:rsid w:val="001630C8"/>
    <w:rsid w:val="00172A7F"/>
    <w:rsid w:val="00174559"/>
    <w:rsid w:val="00185539"/>
    <w:rsid w:val="001A0EFA"/>
    <w:rsid w:val="001B4558"/>
    <w:rsid w:val="001B468F"/>
    <w:rsid w:val="001B57F0"/>
    <w:rsid w:val="001C0549"/>
    <w:rsid w:val="001C20C5"/>
    <w:rsid w:val="001C2AA4"/>
    <w:rsid w:val="001C47CB"/>
    <w:rsid w:val="001C4A59"/>
    <w:rsid w:val="001E329B"/>
    <w:rsid w:val="001F0103"/>
    <w:rsid w:val="001F1165"/>
    <w:rsid w:val="001F59E6"/>
    <w:rsid w:val="00205BED"/>
    <w:rsid w:val="002204C0"/>
    <w:rsid w:val="002229BF"/>
    <w:rsid w:val="0022682F"/>
    <w:rsid w:val="002273C0"/>
    <w:rsid w:val="00235504"/>
    <w:rsid w:val="002428C4"/>
    <w:rsid w:val="002508CB"/>
    <w:rsid w:val="002567A2"/>
    <w:rsid w:val="0026647B"/>
    <w:rsid w:val="0027156C"/>
    <w:rsid w:val="00272478"/>
    <w:rsid w:val="00276436"/>
    <w:rsid w:val="00293619"/>
    <w:rsid w:val="00296665"/>
    <w:rsid w:val="002A52F9"/>
    <w:rsid w:val="002C2870"/>
    <w:rsid w:val="002C3522"/>
    <w:rsid w:val="002D1A83"/>
    <w:rsid w:val="002E7EB2"/>
    <w:rsid w:val="002F7B28"/>
    <w:rsid w:val="003123C5"/>
    <w:rsid w:val="003160C8"/>
    <w:rsid w:val="003214F1"/>
    <w:rsid w:val="00340129"/>
    <w:rsid w:val="00347D3D"/>
    <w:rsid w:val="00354686"/>
    <w:rsid w:val="003576EA"/>
    <w:rsid w:val="00376E8D"/>
    <w:rsid w:val="003A5135"/>
    <w:rsid w:val="003A6C17"/>
    <w:rsid w:val="003B10CE"/>
    <w:rsid w:val="003B3E91"/>
    <w:rsid w:val="003C08B8"/>
    <w:rsid w:val="003C5084"/>
    <w:rsid w:val="003D58F3"/>
    <w:rsid w:val="003D629E"/>
    <w:rsid w:val="003D6459"/>
    <w:rsid w:val="003E4F1E"/>
    <w:rsid w:val="003F04AB"/>
    <w:rsid w:val="00401AC0"/>
    <w:rsid w:val="00404C67"/>
    <w:rsid w:val="00430F7B"/>
    <w:rsid w:val="00437DD7"/>
    <w:rsid w:val="0044109F"/>
    <w:rsid w:val="00442DE3"/>
    <w:rsid w:val="00444AAA"/>
    <w:rsid w:val="00444FFC"/>
    <w:rsid w:val="004620AA"/>
    <w:rsid w:val="00470D67"/>
    <w:rsid w:val="004762FE"/>
    <w:rsid w:val="00480E7D"/>
    <w:rsid w:val="004A6B1D"/>
    <w:rsid w:val="004B549B"/>
    <w:rsid w:val="004C2581"/>
    <w:rsid w:val="004C52C3"/>
    <w:rsid w:val="004D3B16"/>
    <w:rsid w:val="004E401D"/>
    <w:rsid w:val="004F2E6E"/>
    <w:rsid w:val="0050261A"/>
    <w:rsid w:val="00515871"/>
    <w:rsid w:val="0052415A"/>
    <w:rsid w:val="00535E3B"/>
    <w:rsid w:val="00550326"/>
    <w:rsid w:val="00571D68"/>
    <w:rsid w:val="005813C4"/>
    <w:rsid w:val="00586451"/>
    <w:rsid w:val="00594657"/>
    <w:rsid w:val="005B5D69"/>
    <w:rsid w:val="005C54F7"/>
    <w:rsid w:val="005D1A7C"/>
    <w:rsid w:val="005D1C13"/>
    <w:rsid w:val="005D741F"/>
    <w:rsid w:val="005E76CF"/>
    <w:rsid w:val="005F1D38"/>
    <w:rsid w:val="006045D1"/>
    <w:rsid w:val="00616D97"/>
    <w:rsid w:val="0062069D"/>
    <w:rsid w:val="0062226E"/>
    <w:rsid w:val="00634BC2"/>
    <w:rsid w:val="00656C3F"/>
    <w:rsid w:val="00696548"/>
    <w:rsid w:val="006971DD"/>
    <w:rsid w:val="006B22E3"/>
    <w:rsid w:val="006B7577"/>
    <w:rsid w:val="006C1881"/>
    <w:rsid w:val="006C1A67"/>
    <w:rsid w:val="006C2892"/>
    <w:rsid w:val="006D632A"/>
    <w:rsid w:val="006E0DC3"/>
    <w:rsid w:val="00712898"/>
    <w:rsid w:val="00724E6D"/>
    <w:rsid w:val="007255EB"/>
    <w:rsid w:val="00735ECB"/>
    <w:rsid w:val="007365F0"/>
    <w:rsid w:val="00744CD5"/>
    <w:rsid w:val="00744E60"/>
    <w:rsid w:val="00767A92"/>
    <w:rsid w:val="007725FD"/>
    <w:rsid w:val="00783AD1"/>
    <w:rsid w:val="00793AF2"/>
    <w:rsid w:val="007950B9"/>
    <w:rsid w:val="007B2165"/>
    <w:rsid w:val="007B45C3"/>
    <w:rsid w:val="007C1020"/>
    <w:rsid w:val="007D1CF2"/>
    <w:rsid w:val="007D36A4"/>
    <w:rsid w:val="007D70E9"/>
    <w:rsid w:val="007E51EA"/>
    <w:rsid w:val="007F5F9A"/>
    <w:rsid w:val="0080342B"/>
    <w:rsid w:val="00833D3C"/>
    <w:rsid w:val="00835849"/>
    <w:rsid w:val="008453B1"/>
    <w:rsid w:val="00853589"/>
    <w:rsid w:val="00865CE3"/>
    <w:rsid w:val="00872194"/>
    <w:rsid w:val="008818B5"/>
    <w:rsid w:val="00887E75"/>
    <w:rsid w:val="008903CB"/>
    <w:rsid w:val="008944F0"/>
    <w:rsid w:val="008A3BF2"/>
    <w:rsid w:val="008A55B8"/>
    <w:rsid w:val="008A66C8"/>
    <w:rsid w:val="008E0AF6"/>
    <w:rsid w:val="008E4285"/>
    <w:rsid w:val="008E6BD8"/>
    <w:rsid w:val="008E7157"/>
    <w:rsid w:val="009064FC"/>
    <w:rsid w:val="00910B57"/>
    <w:rsid w:val="0091126D"/>
    <w:rsid w:val="00915327"/>
    <w:rsid w:val="00922B10"/>
    <w:rsid w:val="009630CC"/>
    <w:rsid w:val="009819CA"/>
    <w:rsid w:val="009A5CE2"/>
    <w:rsid w:val="009D5408"/>
    <w:rsid w:val="009D7A51"/>
    <w:rsid w:val="009E1577"/>
    <w:rsid w:val="009E37C7"/>
    <w:rsid w:val="009F4A61"/>
    <w:rsid w:val="00A00D8B"/>
    <w:rsid w:val="00A065E0"/>
    <w:rsid w:val="00A211B8"/>
    <w:rsid w:val="00A3345C"/>
    <w:rsid w:val="00A40299"/>
    <w:rsid w:val="00A4793C"/>
    <w:rsid w:val="00A62742"/>
    <w:rsid w:val="00A6459C"/>
    <w:rsid w:val="00A70006"/>
    <w:rsid w:val="00A722C9"/>
    <w:rsid w:val="00A852CC"/>
    <w:rsid w:val="00A86EC4"/>
    <w:rsid w:val="00A8792F"/>
    <w:rsid w:val="00A978E8"/>
    <w:rsid w:val="00AB5094"/>
    <w:rsid w:val="00AB727E"/>
    <w:rsid w:val="00AC16A7"/>
    <w:rsid w:val="00AC5739"/>
    <w:rsid w:val="00AC6DB3"/>
    <w:rsid w:val="00AD48F3"/>
    <w:rsid w:val="00AD68F1"/>
    <w:rsid w:val="00AE2B4A"/>
    <w:rsid w:val="00AF1B49"/>
    <w:rsid w:val="00AF1D8D"/>
    <w:rsid w:val="00AF2ADA"/>
    <w:rsid w:val="00AF6422"/>
    <w:rsid w:val="00B02239"/>
    <w:rsid w:val="00B04EB5"/>
    <w:rsid w:val="00B111F9"/>
    <w:rsid w:val="00B1296B"/>
    <w:rsid w:val="00B12ACA"/>
    <w:rsid w:val="00B20FEB"/>
    <w:rsid w:val="00B255AB"/>
    <w:rsid w:val="00B344C4"/>
    <w:rsid w:val="00B50479"/>
    <w:rsid w:val="00B55498"/>
    <w:rsid w:val="00B72203"/>
    <w:rsid w:val="00B812A9"/>
    <w:rsid w:val="00B851CF"/>
    <w:rsid w:val="00B855A1"/>
    <w:rsid w:val="00B87E1F"/>
    <w:rsid w:val="00B93B1E"/>
    <w:rsid w:val="00B97089"/>
    <w:rsid w:val="00BA07A5"/>
    <w:rsid w:val="00BA30E8"/>
    <w:rsid w:val="00BA3292"/>
    <w:rsid w:val="00BA6E99"/>
    <w:rsid w:val="00BA6FCB"/>
    <w:rsid w:val="00BB0E9D"/>
    <w:rsid w:val="00BC3DAF"/>
    <w:rsid w:val="00BC5898"/>
    <w:rsid w:val="00BC724B"/>
    <w:rsid w:val="00BD4237"/>
    <w:rsid w:val="00BD5EBA"/>
    <w:rsid w:val="00BE0E95"/>
    <w:rsid w:val="00BE5E92"/>
    <w:rsid w:val="00BF1FC2"/>
    <w:rsid w:val="00BF70C9"/>
    <w:rsid w:val="00BF7199"/>
    <w:rsid w:val="00C20C6A"/>
    <w:rsid w:val="00C26D01"/>
    <w:rsid w:val="00C3796E"/>
    <w:rsid w:val="00C410E8"/>
    <w:rsid w:val="00C43FDF"/>
    <w:rsid w:val="00C60B92"/>
    <w:rsid w:val="00C61BF0"/>
    <w:rsid w:val="00C62E08"/>
    <w:rsid w:val="00C66C22"/>
    <w:rsid w:val="00C70995"/>
    <w:rsid w:val="00C70B1F"/>
    <w:rsid w:val="00C70CCE"/>
    <w:rsid w:val="00C75632"/>
    <w:rsid w:val="00C75D3C"/>
    <w:rsid w:val="00C832AC"/>
    <w:rsid w:val="00C86835"/>
    <w:rsid w:val="00C932CF"/>
    <w:rsid w:val="00C944DD"/>
    <w:rsid w:val="00CB12DB"/>
    <w:rsid w:val="00CB14A3"/>
    <w:rsid w:val="00CB1E14"/>
    <w:rsid w:val="00CB507F"/>
    <w:rsid w:val="00CD35C9"/>
    <w:rsid w:val="00CE30DB"/>
    <w:rsid w:val="00CE47CD"/>
    <w:rsid w:val="00CE5F90"/>
    <w:rsid w:val="00CF03A2"/>
    <w:rsid w:val="00D063E8"/>
    <w:rsid w:val="00D13267"/>
    <w:rsid w:val="00D21327"/>
    <w:rsid w:val="00D218C5"/>
    <w:rsid w:val="00D218FC"/>
    <w:rsid w:val="00D27221"/>
    <w:rsid w:val="00D33F41"/>
    <w:rsid w:val="00D36285"/>
    <w:rsid w:val="00D46404"/>
    <w:rsid w:val="00D46AFC"/>
    <w:rsid w:val="00D5042E"/>
    <w:rsid w:val="00D55189"/>
    <w:rsid w:val="00D7161F"/>
    <w:rsid w:val="00D7456E"/>
    <w:rsid w:val="00D753D4"/>
    <w:rsid w:val="00D85266"/>
    <w:rsid w:val="00D87286"/>
    <w:rsid w:val="00D91B16"/>
    <w:rsid w:val="00D94343"/>
    <w:rsid w:val="00D94D18"/>
    <w:rsid w:val="00DA4CCB"/>
    <w:rsid w:val="00DA5AF0"/>
    <w:rsid w:val="00DB2391"/>
    <w:rsid w:val="00DB61C7"/>
    <w:rsid w:val="00DC0AD3"/>
    <w:rsid w:val="00DC4BA2"/>
    <w:rsid w:val="00DC58C5"/>
    <w:rsid w:val="00DD6679"/>
    <w:rsid w:val="00DE3160"/>
    <w:rsid w:val="00DE4DD6"/>
    <w:rsid w:val="00DF0AA5"/>
    <w:rsid w:val="00E050A4"/>
    <w:rsid w:val="00E15985"/>
    <w:rsid w:val="00E159B5"/>
    <w:rsid w:val="00E23C28"/>
    <w:rsid w:val="00E27A18"/>
    <w:rsid w:val="00E32EFE"/>
    <w:rsid w:val="00E628F5"/>
    <w:rsid w:val="00E64CB2"/>
    <w:rsid w:val="00E83D78"/>
    <w:rsid w:val="00E93CB8"/>
    <w:rsid w:val="00E97A1D"/>
    <w:rsid w:val="00EA59C5"/>
    <w:rsid w:val="00EB1C9E"/>
    <w:rsid w:val="00EB4EAD"/>
    <w:rsid w:val="00EC1147"/>
    <w:rsid w:val="00EC481D"/>
    <w:rsid w:val="00EC62BF"/>
    <w:rsid w:val="00ED257B"/>
    <w:rsid w:val="00ED6BF7"/>
    <w:rsid w:val="00EE0BA1"/>
    <w:rsid w:val="00EE7730"/>
    <w:rsid w:val="00EF6380"/>
    <w:rsid w:val="00EF79BA"/>
    <w:rsid w:val="00F11259"/>
    <w:rsid w:val="00F26F56"/>
    <w:rsid w:val="00F34998"/>
    <w:rsid w:val="00F34A80"/>
    <w:rsid w:val="00F34FF1"/>
    <w:rsid w:val="00F3671A"/>
    <w:rsid w:val="00F379E6"/>
    <w:rsid w:val="00F46677"/>
    <w:rsid w:val="00F65D86"/>
    <w:rsid w:val="00F7423E"/>
    <w:rsid w:val="00F86E0F"/>
    <w:rsid w:val="00F94BF6"/>
    <w:rsid w:val="00FA5788"/>
    <w:rsid w:val="00FA6562"/>
    <w:rsid w:val="00FB17B4"/>
    <w:rsid w:val="00FB1A09"/>
    <w:rsid w:val="00FB2E9D"/>
    <w:rsid w:val="00FB7A6B"/>
    <w:rsid w:val="00FC4CEC"/>
    <w:rsid w:val="00FC5A39"/>
    <w:rsid w:val="00FD4B13"/>
    <w:rsid w:val="00FE0DCF"/>
    <w:rsid w:val="00FE1B6D"/>
    <w:rsid w:val="00FF2EB9"/>
    <w:rsid w:val="00FF3410"/>
    <w:rsid w:val="00FF373A"/>
    <w:rsid w:val="00FF490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AB4BC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right="4365"/>
      <w:jc w:val="both"/>
      <w:outlineLvl w:val="0"/>
    </w:pPr>
    <w:rPr>
      <w:rFonts w:ascii="L Frutiger Light" w:hAnsi="L Frutiger Light"/>
      <w:b/>
      <w:sz w:val="22"/>
    </w:rPr>
  </w:style>
  <w:style w:type="paragraph" w:styleId="berschrift2">
    <w:name w:val="heading 2"/>
    <w:basedOn w:val="Standard"/>
    <w:next w:val="Standard"/>
    <w:qFormat/>
    <w:pPr>
      <w:keepNext/>
      <w:ind w:right="4366"/>
      <w:jc w:val="both"/>
      <w:outlineLvl w:val="1"/>
    </w:pPr>
    <w:rPr>
      <w:rFonts w:ascii="L Frutiger Light" w:hAnsi="L Frutiger Light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widowControl w:val="0"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3"/>
    </w:pPr>
    <w:rPr>
      <w:rFonts w:ascii="Arial" w:hAnsi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chriftBrief">
    <w:name w:val="Anschrift Brief"/>
    <w:basedOn w:val="Standard"/>
    <w:pPr>
      <w:spacing w:before="1700"/>
    </w:pPr>
    <w:rPr>
      <w:rFonts w:ascii="Helvetica" w:hAnsi="Helvetica"/>
    </w:rPr>
  </w:style>
  <w:style w:type="paragraph" w:customStyle="1" w:styleId="DatumBrief">
    <w:name w:val="Datum Brief"/>
    <w:basedOn w:val="Standard"/>
    <w:pPr>
      <w:tabs>
        <w:tab w:val="right" w:pos="8640"/>
      </w:tabs>
      <w:spacing w:before="280"/>
    </w:pPr>
    <w:rPr>
      <w:rFonts w:ascii="Helvetica" w:hAnsi="Helvetica"/>
    </w:rPr>
  </w:style>
  <w:style w:type="paragraph" w:customStyle="1" w:styleId="BetreffBrief">
    <w:name w:val="Betreff Brief"/>
    <w:basedOn w:val="Standard"/>
    <w:pPr>
      <w:spacing w:before="420"/>
    </w:pPr>
    <w:rPr>
      <w:rFonts w:ascii="Helvetica" w:hAnsi="Helvetica"/>
      <w:b/>
    </w:rPr>
  </w:style>
  <w:style w:type="paragraph" w:styleId="Textkrper">
    <w:name w:val="Body Text"/>
    <w:basedOn w:val="Standard"/>
    <w:rsid w:val="00F66657"/>
    <w:pPr>
      <w:spacing w:after="120"/>
      <w:ind w:right="4224"/>
      <w:jc w:val="both"/>
    </w:pPr>
    <w:rPr>
      <w:rFonts w:ascii="Verdana" w:hAnsi="Verdana"/>
      <w:sz w:val="18"/>
    </w:rPr>
  </w:style>
  <w:style w:type="paragraph" w:styleId="Fuzeile">
    <w:name w:val="footer"/>
    <w:basedOn w:val="Standard"/>
    <w:link w:val="FuzeileZeichen"/>
    <w:pPr>
      <w:tabs>
        <w:tab w:val="center" w:pos="4536"/>
        <w:tab w:val="right" w:pos="9072"/>
      </w:tabs>
    </w:pPr>
    <w:rPr>
      <w:rFonts w:ascii="L Frutiger Light" w:hAnsi="L Frutiger Ligh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ummary">
    <w:name w:val="Summary"/>
    <w:basedOn w:val="Textkrper"/>
    <w:rsid w:val="004B6CDA"/>
    <w:rPr>
      <w:rFonts w:ascii="Arial" w:hAnsi="Arial"/>
      <w:b/>
    </w:rPr>
  </w:style>
  <w:style w:type="character" w:styleId="Seitenzahl">
    <w:name w:val="page number"/>
    <w:basedOn w:val="Absatzstandardschriftart"/>
  </w:style>
  <w:style w:type="character" w:styleId="Link">
    <w:name w:val="Hyperlink"/>
    <w:rPr>
      <w:color w:val="0000FF"/>
      <w:u w:val="single"/>
    </w:rPr>
  </w:style>
  <w:style w:type="character" w:styleId="Kommentarzeichen">
    <w:name w:val="annotation reference"/>
    <w:rPr>
      <w:sz w:val="16"/>
    </w:rPr>
  </w:style>
  <w:style w:type="paragraph" w:styleId="Kommentartext">
    <w:name w:val="annotation text"/>
    <w:basedOn w:val="Standard"/>
    <w:link w:val="KommentartextZeichen"/>
    <w:rPr>
      <w:sz w:val="20"/>
    </w:rPr>
  </w:style>
  <w:style w:type="character" w:styleId="Gesichte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8165C6"/>
    <w:rPr>
      <w:rFonts w:ascii="Lucida Grande" w:hAnsi="Lucida Grande"/>
      <w:sz w:val="18"/>
      <w:szCs w:val="18"/>
    </w:rPr>
  </w:style>
  <w:style w:type="paragraph" w:customStyle="1" w:styleId="01PMHeadline">
    <w:name w:val="01_PM_Headline"/>
    <w:basedOn w:val="Standard"/>
    <w:autoRedefine/>
    <w:qFormat/>
    <w:rsid w:val="009630CC"/>
    <w:pPr>
      <w:spacing w:before="240" w:after="60"/>
      <w:ind w:right="4223"/>
    </w:pPr>
    <w:rPr>
      <w:rFonts w:ascii="Verdana" w:hAnsi="Verdana" w:cstheme="minorBidi"/>
      <w:b/>
      <w:noProof/>
      <w:color w:val="000000"/>
      <w:lang w:eastAsia="ja-JP"/>
    </w:rPr>
  </w:style>
  <w:style w:type="paragraph" w:customStyle="1" w:styleId="02PMSummary">
    <w:name w:val="02_PM_Summary"/>
    <w:basedOn w:val="Standard"/>
    <w:next w:val="Standard"/>
    <w:autoRedefine/>
    <w:qFormat/>
    <w:rsid w:val="000F12E8"/>
    <w:pPr>
      <w:spacing w:after="120" w:line="276" w:lineRule="auto"/>
      <w:ind w:right="4224"/>
      <w:jc w:val="both"/>
    </w:pPr>
    <w:rPr>
      <w:rFonts w:ascii="Verdana" w:hAnsi="Verdana" w:cstheme="minorBidi"/>
      <w:b/>
      <w:noProof/>
      <w:color w:val="000000"/>
      <w:sz w:val="18"/>
      <w:szCs w:val="18"/>
      <w:lang w:eastAsia="ja-JP"/>
    </w:rPr>
  </w:style>
  <w:style w:type="paragraph" w:customStyle="1" w:styleId="03PMCopytext">
    <w:name w:val="03_PM_Copytext"/>
    <w:basedOn w:val="Textkrper"/>
    <w:autoRedefine/>
    <w:qFormat/>
    <w:rsid w:val="009A5CE2"/>
    <w:pPr>
      <w:spacing w:line="276" w:lineRule="auto"/>
    </w:pPr>
    <w:rPr>
      <w:color w:val="000000"/>
      <w:szCs w:val="18"/>
      <w:lang w:val="de-CH"/>
    </w:rPr>
  </w:style>
  <w:style w:type="paragraph" w:customStyle="1" w:styleId="04PMSubhead">
    <w:name w:val="04_PM_Subhead"/>
    <w:basedOn w:val="berschrift1"/>
    <w:next w:val="03PMCopytext"/>
    <w:qFormat/>
    <w:rsid w:val="009630CC"/>
    <w:pPr>
      <w:spacing w:before="60" w:after="120"/>
      <w:ind w:right="4223"/>
    </w:pPr>
    <w:rPr>
      <w:rFonts w:ascii="Verdana" w:hAnsi="Verdana" w:cstheme="minorBidi"/>
      <w:color w:val="000000"/>
      <w:sz w:val="18"/>
      <w:lang w:eastAsia="ja-JP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8E4285"/>
    <w:rPr>
      <w:b/>
      <w:bCs/>
    </w:rPr>
  </w:style>
  <w:style w:type="character" w:customStyle="1" w:styleId="KommentartextZeichen">
    <w:name w:val="Kommentartext Zeichen"/>
    <w:basedOn w:val="Absatzstandardschriftart"/>
    <w:link w:val="Kommentartext"/>
    <w:rsid w:val="008E4285"/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8E4285"/>
    <w:rPr>
      <w:b/>
      <w:bCs/>
    </w:rPr>
  </w:style>
  <w:style w:type="character" w:customStyle="1" w:styleId="A0">
    <w:name w:val="A0"/>
    <w:uiPriority w:val="99"/>
    <w:rsid w:val="00B04EB5"/>
    <w:rPr>
      <w:rFonts w:cs="FrutigerNext LT RegularCn"/>
      <w:color w:val="221E1F"/>
      <w:sz w:val="20"/>
      <w:szCs w:val="20"/>
    </w:rPr>
  </w:style>
  <w:style w:type="character" w:customStyle="1" w:styleId="A1">
    <w:name w:val="A1"/>
    <w:uiPriority w:val="99"/>
    <w:rsid w:val="00B04EB5"/>
    <w:rPr>
      <w:rFonts w:cs="FrutigerNext LT RegularCn"/>
      <w:color w:val="221E1F"/>
      <w:sz w:val="16"/>
      <w:szCs w:val="16"/>
    </w:rPr>
  </w:style>
  <w:style w:type="paragraph" w:customStyle="1" w:styleId="bodytext">
    <w:name w:val="bodytext"/>
    <w:basedOn w:val="Standard"/>
    <w:rsid w:val="008453B1"/>
    <w:pPr>
      <w:spacing w:before="100" w:beforeAutospacing="1" w:after="100" w:afterAutospacing="1"/>
    </w:pPr>
    <w:rPr>
      <w:sz w:val="20"/>
    </w:rPr>
  </w:style>
  <w:style w:type="character" w:customStyle="1" w:styleId="FuzeileZeichen">
    <w:name w:val="Fußzeile Zeichen"/>
    <w:basedOn w:val="Absatzstandardschriftart"/>
    <w:link w:val="Fuzeile"/>
    <w:rsid w:val="00340129"/>
    <w:rPr>
      <w:rFonts w:ascii="L Frutiger Light" w:hAnsi="L Frutiger Light"/>
      <w:sz w:val="24"/>
    </w:rPr>
  </w:style>
  <w:style w:type="table" w:styleId="Tabellenraster">
    <w:name w:val="Table Grid"/>
    <w:basedOn w:val="NormaleTabelle"/>
    <w:uiPriority w:val="59"/>
    <w:rsid w:val="006045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right="4365"/>
      <w:jc w:val="both"/>
      <w:outlineLvl w:val="0"/>
    </w:pPr>
    <w:rPr>
      <w:rFonts w:ascii="L Frutiger Light" w:hAnsi="L Frutiger Light"/>
      <w:b/>
      <w:sz w:val="22"/>
    </w:rPr>
  </w:style>
  <w:style w:type="paragraph" w:styleId="berschrift2">
    <w:name w:val="heading 2"/>
    <w:basedOn w:val="Standard"/>
    <w:next w:val="Standard"/>
    <w:qFormat/>
    <w:pPr>
      <w:keepNext/>
      <w:ind w:right="4366"/>
      <w:jc w:val="both"/>
      <w:outlineLvl w:val="1"/>
    </w:pPr>
    <w:rPr>
      <w:rFonts w:ascii="L Frutiger Light" w:hAnsi="L Frutiger Light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widowControl w:val="0"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3"/>
    </w:pPr>
    <w:rPr>
      <w:rFonts w:ascii="Arial" w:hAnsi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chriftBrief">
    <w:name w:val="Anschrift Brief"/>
    <w:basedOn w:val="Standard"/>
    <w:pPr>
      <w:spacing w:before="1700"/>
    </w:pPr>
    <w:rPr>
      <w:rFonts w:ascii="Helvetica" w:hAnsi="Helvetica"/>
    </w:rPr>
  </w:style>
  <w:style w:type="paragraph" w:customStyle="1" w:styleId="DatumBrief">
    <w:name w:val="Datum Brief"/>
    <w:basedOn w:val="Standard"/>
    <w:pPr>
      <w:tabs>
        <w:tab w:val="right" w:pos="8640"/>
      </w:tabs>
      <w:spacing w:before="280"/>
    </w:pPr>
    <w:rPr>
      <w:rFonts w:ascii="Helvetica" w:hAnsi="Helvetica"/>
    </w:rPr>
  </w:style>
  <w:style w:type="paragraph" w:customStyle="1" w:styleId="BetreffBrief">
    <w:name w:val="Betreff Brief"/>
    <w:basedOn w:val="Standard"/>
    <w:pPr>
      <w:spacing w:before="420"/>
    </w:pPr>
    <w:rPr>
      <w:rFonts w:ascii="Helvetica" w:hAnsi="Helvetica"/>
      <w:b/>
    </w:rPr>
  </w:style>
  <w:style w:type="paragraph" w:styleId="Textkrper">
    <w:name w:val="Body Text"/>
    <w:basedOn w:val="Standard"/>
    <w:rsid w:val="00F66657"/>
    <w:pPr>
      <w:spacing w:after="120"/>
      <w:ind w:right="4224"/>
      <w:jc w:val="both"/>
    </w:pPr>
    <w:rPr>
      <w:rFonts w:ascii="Verdana" w:hAnsi="Verdana"/>
      <w:sz w:val="18"/>
    </w:rPr>
  </w:style>
  <w:style w:type="paragraph" w:styleId="Fuzeile">
    <w:name w:val="footer"/>
    <w:basedOn w:val="Standard"/>
    <w:link w:val="FuzeileZeichen"/>
    <w:pPr>
      <w:tabs>
        <w:tab w:val="center" w:pos="4536"/>
        <w:tab w:val="right" w:pos="9072"/>
      </w:tabs>
    </w:pPr>
    <w:rPr>
      <w:rFonts w:ascii="L Frutiger Light" w:hAnsi="L Frutiger Ligh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ummary">
    <w:name w:val="Summary"/>
    <w:basedOn w:val="Textkrper"/>
    <w:rsid w:val="004B6CDA"/>
    <w:rPr>
      <w:rFonts w:ascii="Arial" w:hAnsi="Arial"/>
      <w:b/>
    </w:rPr>
  </w:style>
  <w:style w:type="character" w:styleId="Seitenzahl">
    <w:name w:val="page number"/>
    <w:basedOn w:val="Absatzstandardschriftart"/>
  </w:style>
  <w:style w:type="character" w:styleId="Link">
    <w:name w:val="Hyperlink"/>
    <w:rPr>
      <w:color w:val="0000FF"/>
      <w:u w:val="single"/>
    </w:rPr>
  </w:style>
  <w:style w:type="character" w:styleId="Kommentarzeichen">
    <w:name w:val="annotation reference"/>
    <w:rPr>
      <w:sz w:val="16"/>
    </w:rPr>
  </w:style>
  <w:style w:type="paragraph" w:styleId="Kommentartext">
    <w:name w:val="annotation text"/>
    <w:basedOn w:val="Standard"/>
    <w:link w:val="KommentartextZeichen"/>
    <w:rPr>
      <w:sz w:val="20"/>
    </w:rPr>
  </w:style>
  <w:style w:type="character" w:styleId="Gesichte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8165C6"/>
    <w:rPr>
      <w:rFonts w:ascii="Lucida Grande" w:hAnsi="Lucida Grande"/>
      <w:sz w:val="18"/>
      <w:szCs w:val="18"/>
    </w:rPr>
  </w:style>
  <w:style w:type="paragraph" w:customStyle="1" w:styleId="01PMHeadline">
    <w:name w:val="01_PM_Headline"/>
    <w:basedOn w:val="Standard"/>
    <w:autoRedefine/>
    <w:qFormat/>
    <w:rsid w:val="009630CC"/>
    <w:pPr>
      <w:spacing w:before="240" w:after="60"/>
      <w:ind w:right="4223"/>
    </w:pPr>
    <w:rPr>
      <w:rFonts w:ascii="Verdana" w:hAnsi="Verdana" w:cstheme="minorBidi"/>
      <w:b/>
      <w:noProof/>
      <w:color w:val="000000"/>
      <w:lang w:eastAsia="ja-JP"/>
    </w:rPr>
  </w:style>
  <w:style w:type="paragraph" w:customStyle="1" w:styleId="02PMSummary">
    <w:name w:val="02_PM_Summary"/>
    <w:basedOn w:val="Standard"/>
    <w:next w:val="Standard"/>
    <w:autoRedefine/>
    <w:qFormat/>
    <w:rsid w:val="000F12E8"/>
    <w:pPr>
      <w:spacing w:after="120" w:line="276" w:lineRule="auto"/>
      <w:ind w:right="4224"/>
      <w:jc w:val="both"/>
    </w:pPr>
    <w:rPr>
      <w:rFonts w:ascii="Verdana" w:hAnsi="Verdana" w:cstheme="minorBidi"/>
      <w:b/>
      <w:noProof/>
      <w:color w:val="000000"/>
      <w:sz w:val="18"/>
      <w:szCs w:val="18"/>
      <w:lang w:eastAsia="ja-JP"/>
    </w:rPr>
  </w:style>
  <w:style w:type="paragraph" w:customStyle="1" w:styleId="03PMCopytext">
    <w:name w:val="03_PM_Copytext"/>
    <w:basedOn w:val="Textkrper"/>
    <w:autoRedefine/>
    <w:qFormat/>
    <w:rsid w:val="009A5CE2"/>
    <w:pPr>
      <w:spacing w:line="276" w:lineRule="auto"/>
    </w:pPr>
    <w:rPr>
      <w:color w:val="000000"/>
      <w:szCs w:val="18"/>
      <w:lang w:val="de-CH"/>
    </w:rPr>
  </w:style>
  <w:style w:type="paragraph" w:customStyle="1" w:styleId="04PMSubhead">
    <w:name w:val="04_PM_Subhead"/>
    <w:basedOn w:val="berschrift1"/>
    <w:next w:val="03PMCopytext"/>
    <w:qFormat/>
    <w:rsid w:val="009630CC"/>
    <w:pPr>
      <w:spacing w:before="60" w:after="120"/>
      <w:ind w:right="4223"/>
    </w:pPr>
    <w:rPr>
      <w:rFonts w:ascii="Verdana" w:hAnsi="Verdana" w:cstheme="minorBidi"/>
      <w:color w:val="000000"/>
      <w:sz w:val="18"/>
      <w:lang w:eastAsia="ja-JP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8E4285"/>
    <w:rPr>
      <w:b/>
      <w:bCs/>
    </w:rPr>
  </w:style>
  <w:style w:type="character" w:customStyle="1" w:styleId="KommentartextZeichen">
    <w:name w:val="Kommentartext Zeichen"/>
    <w:basedOn w:val="Absatzstandardschriftart"/>
    <w:link w:val="Kommentartext"/>
    <w:rsid w:val="008E4285"/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8E4285"/>
    <w:rPr>
      <w:b/>
      <w:bCs/>
    </w:rPr>
  </w:style>
  <w:style w:type="character" w:customStyle="1" w:styleId="A0">
    <w:name w:val="A0"/>
    <w:uiPriority w:val="99"/>
    <w:rsid w:val="00B04EB5"/>
    <w:rPr>
      <w:rFonts w:cs="FrutigerNext LT RegularCn"/>
      <w:color w:val="221E1F"/>
      <w:sz w:val="20"/>
      <w:szCs w:val="20"/>
    </w:rPr>
  </w:style>
  <w:style w:type="character" w:customStyle="1" w:styleId="A1">
    <w:name w:val="A1"/>
    <w:uiPriority w:val="99"/>
    <w:rsid w:val="00B04EB5"/>
    <w:rPr>
      <w:rFonts w:cs="FrutigerNext LT RegularCn"/>
      <w:color w:val="221E1F"/>
      <w:sz w:val="16"/>
      <w:szCs w:val="16"/>
    </w:rPr>
  </w:style>
  <w:style w:type="paragraph" w:customStyle="1" w:styleId="bodytext">
    <w:name w:val="bodytext"/>
    <w:basedOn w:val="Standard"/>
    <w:rsid w:val="008453B1"/>
    <w:pPr>
      <w:spacing w:before="100" w:beforeAutospacing="1" w:after="100" w:afterAutospacing="1"/>
    </w:pPr>
    <w:rPr>
      <w:sz w:val="20"/>
    </w:rPr>
  </w:style>
  <w:style w:type="character" w:customStyle="1" w:styleId="FuzeileZeichen">
    <w:name w:val="Fußzeile Zeichen"/>
    <w:basedOn w:val="Absatzstandardschriftart"/>
    <w:link w:val="Fuzeile"/>
    <w:rsid w:val="00340129"/>
    <w:rPr>
      <w:rFonts w:ascii="L Frutiger Light" w:hAnsi="L Frutiger Light"/>
      <w:sz w:val="24"/>
    </w:rPr>
  </w:style>
  <w:style w:type="table" w:styleId="Tabellenraster">
    <w:name w:val="Table Grid"/>
    <w:basedOn w:val="NormaleTabelle"/>
    <w:uiPriority w:val="59"/>
    <w:rsid w:val="006045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0.jpeg"/><Relationship Id="rId20" Type="http://schemas.openxmlformats.org/officeDocument/2006/relationships/footer" Target="footer2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hyperlink" Target="mailto:lars.braach@telegaertner.com" TargetMode="External"/><Relationship Id="rId12" Type="http://schemas.openxmlformats.org/officeDocument/2006/relationships/hyperlink" Target="mailto:lars.braach@telegaertner.com" TargetMode="External"/><Relationship Id="rId13" Type="http://schemas.openxmlformats.org/officeDocument/2006/relationships/hyperlink" Target="http://www.pressearbeit.org" TargetMode="External"/><Relationship Id="rId14" Type="http://schemas.openxmlformats.org/officeDocument/2006/relationships/image" Target="media/image3.jpeg"/><Relationship Id="rId15" Type="http://schemas.openxmlformats.org/officeDocument/2006/relationships/image" Target="media/image4.jpeg"/><Relationship Id="rId16" Type="http://schemas.openxmlformats.org/officeDocument/2006/relationships/image" Target="media/image5.jpeg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header" Target="head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uxes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uxe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Relationship Id="rId2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Relationship Id="rId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689</Words>
  <Characters>4344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SUXES GmbH</Company>
  <LinksUpToDate>false</LinksUpToDate>
  <CharactersWithSpaces>5023</CharactersWithSpaces>
  <SharedDoc>false</SharedDoc>
  <HLinks>
    <vt:vector size="42" baseType="variant"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http://www.pressearbeit.org</vt:lpwstr>
      </vt:variant>
      <vt:variant>
        <vt:lpwstr/>
      </vt:variant>
      <vt:variant>
        <vt:i4>6488185</vt:i4>
      </vt:variant>
      <vt:variant>
        <vt:i4>0</vt:i4>
      </vt:variant>
      <vt:variant>
        <vt:i4>0</vt:i4>
      </vt:variant>
      <vt:variant>
        <vt:i4>5</vt:i4>
      </vt:variant>
      <vt:variant>
        <vt:lpwstr>mailto:lars.braach@telegaertner.com</vt:lpwstr>
      </vt:variant>
      <vt:variant>
        <vt:lpwstr/>
      </vt:variant>
      <vt:variant>
        <vt:i4>4653175</vt:i4>
      </vt:variant>
      <vt:variant>
        <vt:i4>6020</vt:i4>
      </vt:variant>
      <vt:variant>
        <vt:i4>1025</vt:i4>
      </vt:variant>
      <vt:variant>
        <vt:i4>1</vt:i4>
      </vt:variant>
      <vt:variant>
        <vt:lpwstr>44-001 TG_BNC-EasyGrip</vt:lpwstr>
      </vt:variant>
      <vt:variant>
        <vt:lpwstr/>
      </vt:variant>
      <vt:variant>
        <vt:i4>7864440</vt:i4>
      </vt:variant>
      <vt:variant>
        <vt:i4>6189</vt:i4>
      </vt:variant>
      <vt:variant>
        <vt:i4>1028</vt:i4>
      </vt:variant>
      <vt:variant>
        <vt:i4>1</vt:i4>
      </vt:variant>
      <vt:variant>
        <vt:lpwstr>LOGOsx</vt:lpwstr>
      </vt:variant>
      <vt:variant>
        <vt:lpwstr/>
      </vt:variant>
      <vt:variant>
        <vt:i4>3407927</vt:i4>
      </vt:variant>
      <vt:variant>
        <vt:i4>6192</vt:i4>
      </vt:variant>
      <vt:variant>
        <vt:i4>1029</vt:i4>
      </vt:variant>
      <vt:variant>
        <vt:i4>1</vt:i4>
      </vt:variant>
      <vt:variant>
        <vt:lpwstr>Logo_4c</vt:lpwstr>
      </vt:variant>
      <vt:variant>
        <vt:lpwstr/>
      </vt:variant>
      <vt:variant>
        <vt:i4>7864440</vt:i4>
      </vt:variant>
      <vt:variant>
        <vt:i4>6339</vt:i4>
      </vt:variant>
      <vt:variant>
        <vt:i4>1026</vt:i4>
      </vt:variant>
      <vt:variant>
        <vt:i4>1</vt:i4>
      </vt:variant>
      <vt:variant>
        <vt:lpwstr>LOGOsx</vt:lpwstr>
      </vt:variant>
      <vt:variant>
        <vt:lpwstr/>
      </vt:variant>
      <vt:variant>
        <vt:i4>3407927</vt:i4>
      </vt:variant>
      <vt:variant>
        <vt:i4>6342</vt:i4>
      </vt:variant>
      <vt:variant>
        <vt:i4>1027</vt:i4>
      </vt:variant>
      <vt:variant>
        <vt:i4>1</vt:i4>
      </vt:variant>
      <vt:variant>
        <vt:lpwstr>Logo_4c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SUXES GmbH, Juergen Fuerst</dc:creator>
  <cp:keywords/>
  <cp:lastModifiedBy>Jürgen Fürst</cp:lastModifiedBy>
  <cp:revision>6</cp:revision>
  <cp:lastPrinted>2017-03-08T07:15:00Z</cp:lastPrinted>
  <dcterms:created xsi:type="dcterms:W3CDTF">2017-03-08T07:02:00Z</dcterms:created>
  <dcterms:modified xsi:type="dcterms:W3CDTF">2017-03-16T08:12:00Z</dcterms:modified>
</cp:coreProperties>
</file>