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184763" w:rsidTr="00184763">
        <w:trPr>
          <w:trHeight w:val="1080"/>
        </w:trPr>
        <w:tc>
          <w:tcPr>
            <w:tcW w:w="3943" w:type="dxa"/>
            <w:vAlign w:val="center"/>
          </w:tcPr>
          <w:p w:rsidR="000D2493" w:rsidRPr="007A6FFE" w:rsidRDefault="000D2493" w:rsidP="00184763">
            <w:pPr>
              <w:rPr>
                <w:rFonts w:ascii="Times New Roman" w:hAnsi="Times New Roman" w:cs="Times New Roman"/>
                <w:sz w:val="20"/>
                <w:szCs w:val="20"/>
                <w:u w:val="single"/>
              </w:rPr>
            </w:pPr>
            <w:r w:rsidRPr="007A6FFE">
              <w:rPr>
                <w:rFonts w:ascii="Times New Roman" w:hAnsi="Times New Roman" w:cs="Times New Roman"/>
                <w:sz w:val="20"/>
                <w:szCs w:val="20"/>
                <w:u w:val="single"/>
              </w:rPr>
              <w:t>Pressek</w:t>
            </w:r>
            <w:r w:rsidR="00184763" w:rsidRPr="007A6FFE">
              <w:rPr>
                <w:rFonts w:ascii="Times New Roman" w:hAnsi="Times New Roman" w:cs="Times New Roman"/>
                <w:sz w:val="20"/>
                <w:szCs w:val="20"/>
                <w:u w:val="single"/>
              </w:rPr>
              <w:t xml:space="preserve">ontakt: </w:t>
            </w:r>
          </w:p>
          <w:p w:rsidR="00184763" w:rsidRPr="007A6FFE" w:rsidRDefault="00D354D1" w:rsidP="00184763">
            <w:pPr>
              <w:rPr>
                <w:rFonts w:ascii="Times New Roman" w:hAnsi="Times New Roman" w:cs="Times New Roman"/>
                <w:b/>
                <w:sz w:val="20"/>
                <w:szCs w:val="20"/>
              </w:rPr>
            </w:pPr>
            <w:r w:rsidRPr="007A6FFE">
              <w:rPr>
                <w:rFonts w:ascii="Times New Roman" w:hAnsi="Times New Roman" w:cs="Times New Roman"/>
                <w:b/>
                <w:sz w:val="20"/>
                <w:szCs w:val="20"/>
              </w:rPr>
              <w:t>CONEC Elektroni</w:t>
            </w:r>
            <w:r w:rsidR="00184763" w:rsidRPr="007A6FFE">
              <w:rPr>
                <w:rFonts w:ascii="Times New Roman" w:hAnsi="Times New Roman" w:cs="Times New Roman"/>
                <w:b/>
                <w:sz w:val="20"/>
                <w:szCs w:val="20"/>
              </w:rPr>
              <w:t>sche Bauelemente GmbH</w:t>
            </w:r>
          </w:p>
          <w:p w:rsidR="000D2493" w:rsidRPr="007A6FFE" w:rsidRDefault="000D2493" w:rsidP="000D2493">
            <w:pPr>
              <w:rPr>
                <w:rFonts w:ascii="Times New Roman" w:hAnsi="Times New Roman" w:cs="Times New Roman"/>
                <w:sz w:val="20"/>
                <w:szCs w:val="20"/>
              </w:rPr>
            </w:pPr>
            <w:r w:rsidRPr="007A6FFE">
              <w:rPr>
                <w:rFonts w:ascii="Times New Roman" w:hAnsi="Times New Roman" w:cs="Times New Roman"/>
                <w:sz w:val="20"/>
                <w:szCs w:val="20"/>
              </w:rPr>
              <w:t>Katja Schade</w:t>
            </w:r>
          </w:p>
          <w:p w:rsidR="00184763" w:rsidRPr="007A6FFE" w:rsidRDefault="00EF406E" w:rsidP="00184763">
            <w:pPr>
              <w:rPr>
                <w:rFonts w:ascii="Times New Roman" w:hAnsi="Times New Roman" w:cs="Times New Roman"/>
                <w:sz w:val="20"/>
                <w:szCs w:val="20"/>
              </w:rPr>
            </w:pPr>
            <w:r>
              <w:rPr>
                <w:rFonts w:ascii="Times New Roman" w:hAnsi="Times New Roman" w:cs="Times New Roman"/>
                <w:sz w:val="20"/>
                <w:szCs w:val="20"/>
              </w:rPr>
              <w:t>Tel.: 02941/765-350</w:t>
            </w:r>
          </w:p>
          <w:p w:rsidR="00184763" w:rsidRPr="007727E9" w:rsidRDefault="00184763" w:rsidP="00184763">
            <w:pPr>
              <w:rPr>
                <w:rFonts w:ascii="QuaySansITCTT" w:hAnsi="QuaySansITCTT"/>
              </w:rPr>
            </w:pPr>
            <w:r w:rsidRPr="007A6FFE">
              <w:rPr>
                <w:rFonts w:ascii="Times New Roman" w:hAnsi="Times New Roman" w:cs="Times New Roman"/>
                <w:sz w:val="20"/>
                <w:szCs w:val="20"/>
              </w:rPr>
              <w:t>Fax: 02941/765-65</w:t>
            </w:r>
          </w:p>
        </w:tc>
        <w:tc>
          <w:tcPr>
            <w:tcW w:w="1701" w:type="dxa"/>
            <w:vAlign w:val="center"/>
          </w:tcPr>
          <w:p w:rsidR="00184763" w:rsidRPr="007A6FFE" w:rsidRDefault="00184763" w:rsidP="00184763">
            <w:pPr>
              <w:rPr>
                <w:rFonts w:ascii="Times New Roman" w:hAnsi="Times New Roman" w:cs="Times New Roman"/>
              </w:rPr>
            </w:pPr>
          </w:p>
          <w:p w:rsidR="000D2493" w:rsidRPr="007A6FFE" w:rsidRDefault="000D2493" w:rsidP="00184763">
            <w:pPr>
              <w:rPr>
                <w:rFonts w:ascii="Times New Roman" w:hAnsi="Times New Roman" w:cs="Times New Roman"/>
              </w:rPr>
            </w:pPr>
          </w:p>
          <w:p w:rsidR="00184763" w:rsidRPr="007A6FFE" w:rsidRDefault="00184763" w:rsidP="00184763">
            <w:pPr>
              <w:rPr>
                <w:rFonts w:ascii="Times New Roman" w:hAnsi="Times New Roman" w:cs="Times New Roman"/>
                <w:sz w:val="20"/>
                <w:szCs w:val="20"/>
              </w:rPr>
            </w:pPr>
            <w:r w:rsidRPr="007A6FFE">
              <w:rPr>
                <w:rFonts w:ascii="Times New Roman" w:hAnsi="Times New Roman" w:cs="Times New Roman"/>
                <w:sz w:val="20"/>
                <w:szCs w:val="20"/>
              </w:rPr>
              <w:t>Ostenfeldmark 16</w:t>
            </w:r>
          </w:p>
          <w:p w:rsidR="00184763" w:rsidRPr="007A6FFE" w:rsidRDefault="00184763" w:rsidP="00184763">
            <w:pPr>
              <w:rPr>
                <w:rFonts w:ascii="Times New Roman" w:hAnsi="Times New Roman" w:cs="Times New Roman"/>
                <w:sz w:val="20"/>
                <w:szCs w:val="20"/>
              </w:rPr>
            </w:pPr>
            <w:r w:rsidRPr="007A6FFE">
              <w:rPr>
                <w:rFonts w:ascii="Times New Roman" w:hAnsi="Times New Roman" w:cs="Times New Roman"/>
                <w:sz w:val="20"/>
                <w:szCs w:val="20"/>
              </w:rPr>
              <w:t>D-59557 Lippstadt</w:t>
            </w:r>
          </w:p>
          <w:p w:rsidR="00184763" w:rsidRPr="007A6FFE" w:rsidRDefault="00184763" w:rsidP="00184763">
            <w:pPr>
              <w:rPr>
                <w:rFonts w:ascii="Times New Roman" w:hAnsi="Times New Roman" w:cs="Times New Roman"/>
              </w:rPr>
            </w:pPr>
            <w:r w:rsidRPr="007A6FFE">
              <w:rPr>
                <w:rFonts w:ascii="Times New Roman" w:hAnsi="Times New Roman" w:cs="Times New Roman"/>
                <w:sz w:val="20"/>
                <w:szCs w:val="20"/>
              </w:rPr>
              <w:t>www.conec.com</w:t>
            </w:r>
          </w:p>
        </w:tc>
        <w:tc>
          <w:tcPr>
            <w:tcW w:w="3716" w:type="dxa"/>
            <w:vAlign w:val="center"/>
          </w:tcPr>
          <w:p w:rsidR="00184763" w:rsidRPr="007727E9" w:rsidRDefault="00184763" w:rsidP="00184763">
            <w:pPr>
              <w:pStyle w:val="berschrift2"/>
              <w:rPr>
                <w:rFonts w:ascii="QuaySansITCTT" w:hAnsi="QuaySansITCTT"/>
              </w:rPr>
            </w:pPr>
            <w:r w:rsidRPr="007727E9">
              <w:rPr>
                <w:rFonts w:ascii="QuaySansITCTT" w:hAnsi="QuaySansITCTT"/>
                <w:noProof/>
                <w:lang w:bidi="ar-SA"/>
              </w:rPr>
              <w:drawing>
                <wp:anchor distT="0" distB="0" distL="114300" distR="114300" simplePos="0" relativeHeight="251662336" behindDoc="0" locked="0" layoutInCell="1" allowOverlap="1" wp14:anchorId="063D4EF7" wp14:editId="790B1140">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7E9">
              <w:rPr>
                <w:rFonts w:ascii="QuaySansITCTT" w:hAnsi="QuaySansITCTT"/>
              </w:rPr>
              <w:t xml:space="preserve"> </w:t>
            </w:r>
          </w:p>
        </w:tc>
      </w:tr>
    </w:tbl>
    <w:p w:rsidR="000D62D2" w:rsidRPr="000D62D2" w:rsidRDefault="000D62D2" w:rsidP="000D62D2">
      <w:pPr>
        <w:rPr>
          <w:sz w:val="20"/>
          <w:szCs w:val="20"/>
        </w:rPr>
      </w:pPr>
    </w:p>
    <w:p w:rsidR="007727E9" w:rsidRPr="00AD38CB" w:rsidRDefault="00EF0324" w:rsidP="000D62D2">
      <w:pPr>
        <w:rPr>
          <w:rFonts w:ascii="Times New Roman" w:hAnsi="Times New Roman" w:cs="Times New Roman"/>
          <w:sz w:val="56"/>
          <w:szCs w:val="56"/>
        </w:rPr>
      </w:pPr>
      <w:r w:rsidRPr="00AD38CB">
        <w:rPr>
          <w:rFonts w:ascii="Times New Roman" w:hAnsi="Times New Roman" w:cs="Times New Roman"/>
          <w:sz w:val="56"/>
          <w:szCs w:val="56"/>
        </w:rPr>
        <w:t>Pressemitteilung</w:t>
      </w:r>
      <w:r w:rsidR="006C6AC6" w:rsidRPr="00AD38CB">
        <w:rPr>
          <w:rFonts w:ascii="Times New Roman" w:hAnsi="Times New Roman" w:cs="Times New Roman"/>
          <w:sz w:val="56"/>
          <w:szCs w:val="56"/>
        </w:rPr>
        <w:t xml:space="preserve"> </w:t>
      </w:r>
      <w:r w:rsidR="005D477C">
        <w:rPr>
          <w:rFonts w:ascii="Times New Roman" w:hAnsi="Times New Roman" w:cs="Times New Roman"/>
          <w:sz w:val="56"/>
          <w:szCs w:val="56"/>
        </w:rPr>
        <w:t>1.05</w:t>
      </w:r>
      <w:r w:rsidR="006C6AC6" w:rsidRPr="00AD38CB">
        <w:rPr>
          <w:rFonts w:ascii="Times New Roman" w:hAnsi="Times New Roman" w:cs="Times New Roman"/>
          <w:sz w:val="56"/>
          <w:szCs w:val="56"/>
        </w:rPr>
        <w:t>/20</w:t>
      </w:r>
      <w:r w:rsidR="00E2141C">
        <w:rPr>
          <w:rFonts w:ascii="Times New Roman" w:hAnsi="Times New Roman" w:cs="Times New Roman"/>
          <w:sz w:val="56"/>
          <w:szCs w:val="56"/>
        </w:rPr>
        <w:t>17</w:t>
      </w:r>
    </w:p>
    <w:p w:rsidR="00A73816" w:rsidRDefault="006C6AC6" w:rsidP="00A73816">
      <w:pPr>
        <w:pStyle w:val="berschrift3"/>
        <w:rPr>
          <w:rFonts w:ascii="Times New Roman" w:hAnsi="Times New Roman"/>
          <w:sz w:val="19"/>
          <w:szCs w:val="19"/>
        </w:rPr>
      </w:pPr>
      <w:r w:rsidRPr="007A6FFE">
        <w:rPr>
          <w:rFonts w:ascii="Times New Roman" w:hAnsi="Times New Roman"/>
          <w:color w:val="auto"/>
          <w:sz w:val="22"/>
          <w:szCs w:val="22"/>
        </w:rPr>
        <w:t>Titel:</w:t>
      </w:r>
      <w:r w:rsidR="00D31769" w:rsidRPr="007A6FFE">
        <w:rPr>
          <w:rFonts w:ascii="Times New Roman" w:hAnsi="Times New Roman"/>
          <w:color w:val="auto"/>
          <w:sz w:val="22"/>
          <w:szCs w:val="22"/>
        </w:rPr>
        <w:t xml:space="preserve"> </w:t>
      </w:r>
      <w:r w:rsidR="005434E8">
        <w:rPr>
          <w:rFonts w:ascii="Times New Roman" w:hAnsi="Times New Roman"/>
          <w:sz w:val="19"/>
          <w:szCs w:val="19"/>
        </w:rPr>
        <w:t>CONEC</w:t>
      </w:r>
      <w:r w:rsidR="00C10B90">
        <w:rPr>
          <w:rFonts w:ascii="Times New Roman" w:hAnsi="Times New Roman"/>
          <w:sz w:val="19"/>
          <w:szCs w:val="19"/>
        </w:rPr>
        <w:t xml:space="preserve"> IP67 USB 3.0 </w:t>
      </w:r>
      <w:proofErr w:type="spellStart"/>
      <w:r w:rsidR="00C10B90">
        <w:rPr>
          <w:rFonts w:ascii="Times New Roman" w:hAnsi="Times New Roman"/>
          <w:sz w:val="19"/>
          <w:szCs w:val="19"/>
        </w:rPr>
        <w:t>Steckverbinderser</w:t>
      </w:r>
      <w:r w:rsidR="005434E8">
        <w:rPr>
          <w:rFonts w:ascii="Times New Roman" w:hAnsi="Times New Roman"/>
          <w:sz w:val="19"/>
          <w:szCs w:val="19"/>
        </w:rPr>
        <w:t>ie</w:t>
      </w:r>
      <w:proofErr w:type="spellEnd"/>
      <w:r w:rsidR="005434E8">
        <w:rPr>
          <w:rFonts w:ascii="Times New Roman" w:hAnsi="Times New Roman"/>
          <w:sz w:val="19"/>
          <w:szCs w:val="19"/>
        </w:rPr>
        <w:t xml:space="preserve"> / </w:t>
      </w:r>
      <w:proofErr w:type="spellStart"/>
      <w:r w:rsidR="00AD58E6">
        <w:rPr>
          <w:rFonts w:ascii="Times New Roman" w:hAnsi="Times New Roman"/>
          <w:sz w:val="19"/>
          <w:szCs w:val="19"/>
        </w:rPr>
        <w:t>SuperSpeed</w:t>
      </w:r>
      <w:proofErr w:type="spellEnd"/>
      <w:r w:rsidR="00AD58E6">
        <w:rPr>
          <w:rFonts w:ascii="Times New Roman" w:hAnsi="Times New Roman"/>
          <w:sz w:val="19"/>
          <w:szCs w:val="19"/>
        </w:rPr>
        <w:t>-USB für den Einsatz in rauen Umgebungen</w:t>
      </w:r>
    </w:p>
    <w:p w:rsidR="00453CA0" w:rsidRPr="00453CA0" w:rsidRDefault="00453CA0" w:rsidP="00453CA0"/>
    <w:p w:rsidR="00265917" w:rsidRPr="0077504E" w:rsidRDefault="00473101" w:rsidP="002967BF">
      <w:pPr>
        <w:jc w:val="both"/>
        <w:rPr>
          <w:sz w:val="16"/>
          <w:szCs w:val="16"/>
        </w:rPr>
      </w:pPr>
      <w:r>
        <w:rPr>
          <w:noProof/>
          <w:sz w:val="16"/>
          <w:szCs w:val="16"/>
          <w:lang w:bidi="ar-SA"/>
        </w:rPr>
        <w:drawing>
          <wp:inline distT="0" distB="0" distL="0" distR="0">
            <wp:extent cx="5760000" cy="294840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00" cy="2948400"/>
                    </a:xfrm>
                    <a:prstGeom prst="rect">
                      <a:avLst/>
                    </a:prstGeom>
                  </pic:spPr>
                </pic:pic>
              </a:graphicData>
            </a:graphic>
          </wp:inline>
        </w:drawing>
      </w:r>
    </w:p>
    <w:p w:rsidR="00C65770" w:rsidRPr="0077504E" w:rsidRDefault="00EC2EF2" w:rsidP="002967BF">
      <w:pPr>
        <w:jc w:val="both"/>
        <w:rPr>
          <w:rFonts w:ascii="Times New Roman" w:hAnsi="Times New Roman" w:cs="Times New Roman"/>
          <w:color w:val="060606"/>
          <w:sz w:val="16"/>
          <w:szCs w:val="16"/>
        </w:rPr>
      </w:pPr>
      <w:r w:rsidRPr="0077504E">
        <w:rPr>
          <w:noProof/>
          <w:sz w:val="16"/>
          <w:szCs w:val="16"/>
          <w:lang w:bidi="ar-SA"/>
        </w:rPr>
        <mc:AlternateContent>
          <mc:Choice Requires="wps">
            <w:drawing>
              <wp:anchor distT="0" distB="0" distL="114300" distR="114300" simplePos="0" relativeHeight="251668480" behindDoc="0" locked="0" layoutInCell="1" allowOverlap="1" wp14:anchorId="308941B2" wp14:editId="1CAA0BC1">
                <wp:simplePos x="0" y="0"/>
                <wp:positionH relativeFrom="column">
                  <wp:posOffset>-91440</wp:posOffset>
                </wp:positionH>
                <wp:positionV relativeFrom="paragraph">
                  <wp:posOffset>18669</wp:posOffset>
                </wp:positionV>
                <wp:extent cx="4699635" cy="207010"/>
                <wp:effectExtent l="0" t="0" r="0" b="254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2070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92525" w:rsidRPr="00A73816" w:rsidRDefault="00392525" w:rsidP="00473101">
                            <w:pPr>
                              <w:tabs>
                                <w:tab w:val="left" w:pos="851"/>
                              </w:tabs>
                              <w:ind w:left="851" w:hanging="851"/>
                              <w:rPr>
                                <w:rFonts w:ascii="Times New Roman" w:hAnsi="Times New Roman" w:cs="Times New Roman"/>
                                <w:sz w:val="16"/>
                                <w:szCs w:val="16"/>
                                <w:lang w:val="en-US"/>
                              </w:rPr>
                            </w:pPr>
                            <w:proofErr w:type="spellStart"/>
                            <w:r w:rsidRPr="00A73816">
                              <w:rPr>
                                <w:rFonts w:ascii="Times New Roman" w:hAnsi="Times New Roman" w:cs="Times New Roman"/>
                                <w:b/>
                                <w:sz w:val="16"/>
                                <w:szCs w:val="16"/>
                                <w:lang w:val="en-US"/>
                              </w:rPr>
                              <w:t>Bildtext</w:t>
                            </w:r>
                            <w:proofErr w:type="spellEnd"/>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r w:rsidR="008D11F3" w:rsidRPr="00A73816">
                              <w:rPr>
                                <w:rFonts w:ascii="Times New Roman" w:hAnsi="Times New Roman" w:cs="Times New Roman"/>
                                <w:sz w:val="16"/>
                                <w:szCs w:val="16"/>
                                <w:lang w:val="en-US"/>
                              </w:rPr>
                              <w:t xml:space="preserve"> </w:t>
                            </w:r>
                            <w:r w:rsidR="005434E8">
                              <w:rPr>
                                <w:rFonts w:ascii="Times New Roman" w:hAnsi="Times New Roman" w:cs="Times New Roman"/>
                                <w:sz w:val="16"/>
                                <w:szCs w:val="16"/>
                                <w:lang w:val="en-US"/>
                              </w:rPr>
                              <w:t xml:space="preserve">CONEC IP67 USB 3.0 </w:t>
                            </w:r>
                            <w:proofErr w:type="spellStart"/>
                            <w:r w:rsidR="005434E8">
                              <w:rPr>
                                <w:rFonts w:ascii="Times New Roman" w:hAnsi="Times New Roman" w:cs="Times New Roman"/>
                                <w:sz w:val="16"/>
                                <w:szCs w:val="16"/>
                                <w:lang w:val="en-US"/>
                              </w:rPr>
                              <w:t>Steckverbinderserie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7.2pt;margin-top:1.45pt;width:370.0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" filled="f" stroked="f">
                <v:textbox>
                  <w:txbxContent>
                    <w:p w:rsidR="00392525" w:rsidRPr="00A73816" w:rsidRDefault="00392525" w:rsidP="00473101">
                      <w:pPr>
                        <w:tabs>
                          <w:tab w:val="left" w:pos="851"/>
                        </w:tabs>
                        <w:ind w:left="851" w:hanging="851"/>
                        <w:rPr>
                          <w:rFonts w:ascii="Times New Roman" w:hAnsi="Times New Roman" w:cs="Times New Roman"/>
                          <w:sz w:val="16"/>
                          <w:szCs w:val="16"/>
                          <w:lang w:val="en-US"/>
                        </w:rPr>
                      </w:pPr>
                      <w:proofErr w:type="spellStart"/>
                      <w:r w:rsidRPr="00A73816">
                        <w:rPr>
                          <w:rFonts w:ascii="Times New Roman" w:hAnsi="Times New Roman" w:cs="Times New Roman"/>
                          <w:b/>
                          <w:sz w:val="16"/>
                          <w:szCs w:val="16"/>
                          <w:lang w:val="en-US"/>
                        </w:rPr>
                        <w:t>Bildtext</w:t>
                      </w:r>
                      <w:proofErr w:type="spellEnd"/>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r w:rsidR="008D11F3" w:rsidRPr="00A73816">
                        <w:rPr>
                          <w:rFonts w:ascii="Times New Roman" w:hAnsi="Times New Roman" w:cs="Times New Roman"/>
                          <w:sz w:val="16"/>
                          <w:szCs w:val="16"/>
                          <w:lang w:val="en-US"/>
                        </w:rPr>
                        <w:t xml:space="preserve"> </w:t>
                      </w:r>
                      <w:r w:rsidR="005434E8">
                        <w:rPr>
                          <w:rFonts w:ascii="Times New Roman" w:hAnsi="Times New Roman" w:cs="Times New Roman"/>
                          <w:sz w:val="16"/>
                          <w:szCs w:val="16"/>
                          <w:lang w:val="en-US"/>
                        </w:rPr>
                        <w:t xml:space="preserve">CONEC IP67 USB 3.0 </w:t>
                      </w:r>
                      <w:proofErr w:type="spellStart"/>
                      <w:r w:rsidR="005434E8">
                        <w:rPr>
                          <w:rFonts w:ascii="Times New Roman" w:hAnsi="Times New Roman" w:cs="Times New Roman"/>
                          <w:sz w:val="16"/>
                          <w:szCs w:val="16"/>
                          <w:lang w:val="en-US"/>
                        </w:rPr>
                        <w:t>Steckverbinderserie</w:t>
                      </w:r>
                      <w:proofErr w:type="spellEnd"/>
                    </w:p>
                  </w:txbxContent>
                </v:textbox>
              </v:shape>
            </w:pict>
          </mc:Fallback>
        </mc:AlternateContent>
      </w:r>
    </w:p>
    <w:p w:rsidR="00473101" w:rsidRDefault="00473101" w:rsidP="00CC261E">
      <w:pPr>
        <w:jc w:val="both"/>
        <w:rPr>
          <w:rFonts w:ascii="Times New Roman" w:hAnsi="Times New Roman" w:cs="Times New Roman"/>
          <w:color w:val="060606"/>
          <w:sz w:val="20"/>
          <w:szCs w:val="20"/>
        </w:rPr>
      </w:pPr>
    </w:p>
    <w:p w:rsidR="00146490" w:rsidRDefault="00146490" w:rsidP="00146490">
      <w:pPr>
        <w:jc w:val="both"/>
        <w:rPr>
          <w:rFonts w:ascii="Times New Roman" w:hAnsi="Times New Roman" w:cs="Times New Roman"/>
          <w:color w:val="060606"/>
          <w:sz w:val="20"/>
          <w:szCs w:val="20"/>
        </w:rPr>
      </w:pPr>
    </w:p>
    <w:p w:rsidR="006E0F25" w:rsidRDefault="006E0F25" w:rsidP="006E0F25">
      <w:pPr>
        <w:jc w:val="both"/>
        <w:rPr>
          <w:rFonts w:ascii="Times New Roman" w:hAnsi="Times New Roman" w:cs="Times New Roman"/>
          <w:sz w:val="20"/>
          <w:szCs w:val="20"/>
        </w:rPr>
      </w:pPr>
      <w:r w:rsidRPr="006E0F25">
        <w:rPr>
          <w:rFonts w:ascii="Times New Roman" w:hAnsi="Times New Roman" w:cs="Times New Roman"/>
          <w:sz w:val="20"/>
          <w:szCs w:val="20"/>
        </w:rPr>
        <w:t xml:space="preserve">Die IP67 USB3.0-Serie ist das neue Mitglied der CONEC IP67 </w:t>
      </w:r>
      <w:proofErr w:type="spellStart"/>
      <w:r w:rsidRPr="006E0F25">
        <w:rPr>
          <w:rFonts w:ascii="Times New Roman" w:hAnsi="Times New Roman" w:cs="Times New Roman"/>
          <w:sz w:val="20"/>
          <w:szCs w:val="20"/>
        </w:rPr>
        <w:t>Steckverbinderfamilie</w:t>
      </w:r>
      <w:proofErr w:type="spellEnd"/>
      <w:r w:rsidRPr="006E0F25">
        <w:rPr>
          <w:rFonts w:ascii="Times New Roman" w:hAnsi="Times New Roman" w:cs="Times New Roman"/>
          <w:sz w:val="20"/>
          <w:szCs w:val="20"/>
        </w:rPr>
        <w:t>.</w:t>
      </w:r>
    </w:p>
    <w:p w:rsidR="006E0F25" w:rsidRPr="006E0F25" w:rsidRDefault="006E0F25" w:rsidP="006E0F25">
      <w:pPr>
        <w:jc w:val="both"/>
        <w:rPr>
          <w:rFonts w:ascii="Times New Roman" w:hAnsi="Times New Roman" w:cs="Times New Roman"/>
          <w:sz w:val="20"/>
          <w:szCs w:val="20"/>
        </w:rPr>
      </w:pPr>
    </w:p>
    <w:p w:rsidR="006E0F25" w:rsidRPr="006E0F25" w:rsidRDefault="006E0F25" w:rsidP="006E0F25">
      <w:pPr>
        <w:jc w:val="both"/>
        <w:rPr>
          <w:rFonts w:ascii="Times New Roman" w:hAnsi="Times New Roman" w:cs="Times New Roman"/>
          <w:sz w:val="20"/>
          <w:szCs w:val="20"/>
        </w:rPr>
      </w:pPr>
      <w:r w:rsidRPr="006E0F25">
        <w:rPr>
          <w:rFonts w:ascii="Times New Roman" w:hAnsi="Times New Roman" w:cs="Times New Roman"/>
          <w:sz w:val="20"/>
          <w:szCs w:val="20"/>
        </w:rPr>
        <w:t>USB 3.0 bietet bis zu 10 mal höhere Datenübertragungsraten als USB 2.0. Integriert in das CONEC Gehäuse mit Bajonettverriegelung sind diese USB 3.0 Steckverbinder ideal geeignet für industrielle Anwendungen.</w:t>
      </w:r>
    </w:p>
    <w:p w:rsidR="006E0F25" w:rsidRDefault="006E0F25" w:rsidP="006E0F25">
      <w:pPr>
        <w:jc w:val="both"/>
        <w:rPr>
          <w:rFonts w:ascii="Times New Roman" w:hAnsi="Times New Roman" w:cs="Times New Roman"/>
          <w:sz w:val="20"/>
          <w:szCs w:val="20"/>
        </w:rPr>
      </w:pPr>
      <w:r w:rsidRPr="006E0F25">
        <w:rPr>
          <w:rFonts w:ascii="Times New Roman" w:hAnsi="Times New Roman" w:cs="Times New Roman"/>
          <w:sz w:val="20"/>
          <w:szCs w:val="20"/>
        </w:rPr>
        <w:t xml:space="preserve">Die Bajonettverriegelung sorgt für eine schnelle, einfache und robuste Verbindung gemäß IP67 und garantiert somit Schutz gegen Umwelteinflüsse in rauen Umgebungen. </w:t>
      </w:r>
    </w:p>
    <w:p w:rsidR="006E0F25" w:rsidRPr="006E0F25" w:rsidRDefault="006E0F25" w:rsidP="006E0F25">
      <w:pPr>
        <w:jc w:val="both"/>
        <w:rPr>
          <w:rFonts w:ascii="Times New Roman" w:hAnsi="Times New Roman" w:cs="Times New Roman"/>
          <w:sz w:val="20"/>
          <w:szCs w:val="20"/>
        </w:rPr>
      </w:pPr>
    </w:p>
    <w:p w:rsidR="006E0F25" w:rsidRDefault="006E0F25" w:rsidP="006E0F25">
      <w:pPr>
        <w:jc w:val="both"/>
        <w:rPr>
          <w:rFonts w:ascii="Times New Roman" w:hAnsi="Times New Roman" w:cs="Times New Roman"/>
          <w:sz w:val="20"/>
          <w:szCs w:val="20"/>
        </w:rPr>
      </w:pPr>
      <w:r w:rsidRPr="006E0F25">
        <w:rPr>
          <w:rFonts w:ascii="Times New Roman" w:hAnsi="Times New Roman" w:cs="Times New Roman"/>
          <w:sz w:val="20"/>
          <w:szCs w:val="20"/>
        </w:rPr>
        <w:t xml:space="preserve">USB 3.0 Typ A ist vollständig steckkompatibel zu USB 2.0 Typ A. Die Typ A USB 3.0 Stecker und Buchsen nehmen jeweils alle Typ A Stecker der niedrigeren USB Version auf. Bei den USB 3.0 Typ B und Typ Micro-B Buchsen kann ein USB 2.0 Typ B oder Typ Micro-B Stecker eingesteckt werden, andersherum ist die Kompatibilität aufgrund der Größe nicht gegeben. </w:t>
      </w:r>
    </w:p>
    <w:p w:rsidR="006E0F25" w:rsidRPr="006E0F25" w:rsidRDefault="006E0F25" w:rsidP="006E0F25">
      <w:pPr>
        <w:jc w:val="both"/>
        <w:rPr>
          <w:rFonts w:ascii="Times New Roman" w:hAnsi="Times New Roman" w:cs="Times New Roman"/>
          <w:sz w:val="20"/>
          <w:szCs w:val="20"/>
        </w:rPr>
      </w:pPr>
    </w:p>
    <w:p w:rsidR="006E0F25" w:rsidRDefault="006E0F25" w:rsidP="006E0F25">
      <w:pPr>
        <w:jc w:val="both"/>
        <w:rPr>
          <w:rFonts w:ascii="Times New Roman" w:hAnsi="Times New Roman" w:cs="Times New Roman"/>
          <w:sz w:val="20"/>
          <w:szCs w:val="20"/>
        </w:rPr>
      </w:pPr>
      <w:r w:rsidRPr="006E0F25">
        <w:rPr>
          <w:rFonts w:ascii="Times New Roman" w:hAnsi="Times New Roman" w:cs="Times New Roman"/>
          <w:sz w:val="20"/>
          <w:szCs w:val="20"/>
        </w:rPr>
        <w:t>Der Unterschied zwischen USB 2.0 und USB 3.0 liegt darin, dass ein zusätzliches Signalpaar eine Vollduplex-Datenübertragung ermöglicht, d.h. USB 3.0 kann gleichzeitig in Höchstgeschwindigkeit Daten lesen und schreiben. Dies ist das erste Mal, dass eine bidirektionale Datenübertragung in den Universal Serial Bus aufgenommen wird.</w:t>
      </w:r>
    </w:p>
    <w:p w:rsidR="006E0F25" w:rsidRPr="006E0F25" w:rsidRDefault="006E0F25" w:rsidP="006E0F25">
      <w:pPr>
        <w:jc w:val="both"/>
        <w:rPr>
          <w:rFonts w:ascii="Times New Roman" w:hAnsi="Times New Roman" w:cs="Times New Roman"/>
          <w:sz w:val="20"/>
          <w:szCs w:val="20"/>
        </w:rPr>
      </w:pPr>
    </w:p>
    <w:p w:rsidR="006E0F25" w:rsidRDefault="006E0F25" w:rsidP="006E0F25">
      <w:pPr>
        <w:jc w:val="both"/>
        <w:rPr>
          <w:rFonts w:ascii="Times New Roman" w:hAnsi="Times New Roman" w:cs="Times New Roman"/>
          <w:sz w:val="20"/>
          <w:szCs w:val="20"/>
        </w:rPr>
      </w:pPr>
      <w:r w:rsidRPr="006E0F25">
        <w:rPr>
          <w:rFonts w:ascii="Times New Roman" w:hAnsi="Times New Roman" w:cs="Times New Roman"/>
          <w:sz w:val="20"/>
          <w:szCs w:val="20"/>
        </w:rPr>
        <w:t xml:space="preserve">Eine weitere Verbesserung von USB 3.0 ist die erhöhte maximale Leistung. Mit USB 3.0 können bis zu sechs Geräte mit jeweils bis 150 mA, d.h. einer Gesamtlast von 900 mA, betrieben werden. </w:t>
      </w:r>
    </w:p>
    <w:p w:rsidR="006E0F25" w:rsidRPr="006E0F25" w:rsidRDefault="006E0F25" w:rsidP="006E0F25">
      <w:pPr>
        <w:jc w:val="both"/>
        <w:rPr>
          <w:rFonts w:ascii="Times New Roman" w:hAnsi="Times New Roman" w:cs="Times New Roman"/>
          <w:sz w:val="20"/>
          <w:szCs w:val="20"/>
        </w:rPr>
      </w:pPr>
    </w:p>
    <w:p w:rsidR="006E0F25" w:rsidRPr="006E0F25" w:rsidRDefault="006E0F25" w:rsidP="006E0F25">
      <w:pPr>
        <w:jc w:val="both"/>
        <w:rPr>
          <w:rFonts w:ascii="Times New Roman" w:hAnsi="Times New Roman" w:cs="Times New Roman"/>
          <w:sz w:val="20"/>
          <w:szCs w:val="20"/>
        </w:rPr>
      </w:pPr>
      <w:r w:rsidRPr="006E0F25">
        <w:rPr>
          <w:rFonts w:ascii="Times New Roman" w:hAnsi="Times New Roman" w:cs="Times New Roman"/>
          <w:sz w:val="20"/>
          <w:szCs w:val="20"/>
        </w:rPr>
        <w:t>Die IP67 USB</w:t>
      </w:r>
      <w:r w:rsidR="005C2AE2">
        <w:rPr>
          <w:rFonts w:ascii="Times New Roman" w:hAnsi="Times New Roman" w:cs="Times New Roman"/>
          <w:sz w:val="20"/>
          <w:szCs w:val="20"/>
        </w:rPr>
        <w:t xml:space="preserve"> </w:t>
      </w:r>
      <w:bookmarkStart w:id="0" w:name="_GoBack"/>
      <w:bookmarkEnd w:id="0"/>
      <w:r w:rsidRPr="006E0F25">
        <w:rPr>
          <w:rFonts w:ascii="Times New Roman" w:hAnsi="Times New Roman" w:cs="Times New Roman"/>
          <w:sz w:val="20"/>
          <w:szCs w:val="20"/>
        </w:rPr>
        <w:t xml:space="preserve">3.0 </w:t>
      </w:r>
      <w:proofErr w:type="spellStart"/>
      <w:r w:rsidRPr="006E0F25">
        <w:rPr>
          <w:rFonts w:ascii="Times New Roman" w:hAnsi="Times New Roman" w:cs="Times New Roman"/>
          <w:sz w:val="20"/>
          <w:szCs w:val="20"/>
        </w:rPr>
        <w:t>Steckverbinderserie</w:t>
      </w:r>
      <w:proofErr w:type="spellEnd"/>
      <w:r w:rsidRPr="006E0F25">
        <w:rPr>
          <w:rFonts w:ascii="Times New Roman" w:hAnsi="Times New Roman" w:cs="Times New Roman"/>
          <w:sz w:val="20"/>
          <w:szCs w:val="20"/>
        </w:rPr>
        <w:t xml:space="preserve"> ist in Kunststoff und metallisiertem Kunststoff erhältlich. </w:t>
      </w:r>
    </w:p>
    <w:p w:rsidR="006E0F25" w:rsidRPr="006E0F25" w:rsidRDefault="00A37DFB" w:rsidP="006E0F25">
      <w:pPr>
        <w:jc w:val="both"/>
        <w:rPr>
          <w:rFonts w:ascii="Times New Roman" w:hAnsi="Times New Roman" w:cs="Times New Roman"/>
          <w:sz w:val="20"/>
          <w:szCs w:val="20"/>
        </w:rPr>
      </w:pPr>
      <w:r>
        <w:rPr>
          <w:rFonts w:ascii="Times New Roman" w:hAnsi="Times New Roman" w:cs="Times New Roman"/>
          <w:sz w:val="20"/>
          <w:szCs w:val="20"/>
        </w:rPr>
        <w:t>Die Inline-</w:t>
      </w:r>
      <w:proofErr w:type="spellStart"/>
      <w:r>
        <w:rPr>
          <w:rFonts w:ascii="Times New Roman" w:hAnsi="Times New Roman" w:cs="Times New Roman"/>
          <w:sz w:val="20"/>
          <w:szCs w:val="20"/>
        </w:rPr>
        <w:t>Coupler</w:t>
      </w:r>
      <w:proofErr w:type="spellEnd"/>
      <w:r>
        <w:rPr>
          <w:rFonts w:ascii="Times New Roman" w:hAnsi="Times New Roman" w:cs="Times New Roman"/>
          <w:sz w:val="20"/>
          <w:szCs w:val="20"/>
        </w:rPr>
        <w:t xml:space="preserve"> (Typ A / Typ A) sind</w:t>
      </w:r>
      <w:r w:rsidR="006E0F25" w:rsidRPr="006E0F25">
        <w:rPr>
          <w:rFonts w:ascii="Times New Roman" w:hAnsi="Times New Roman" w:cs="Times New Roman"/>
          <w:sz w:val="20"/>
          <w:szCs w:val="20"/>
        </w:rPr>
        <w:t xml:space="preserve"> für Front- und Hinterwandmontage geeign</w:t>
      </w:r>
      <w:r>
        <w:rPr>
          <w:rFonts w:ascii="Times New Roman" w:hAnsi="Times New Roman" w:cs="Times New Roman"/>
          <w:sz w:val="20"/>
          <w:szCs w:val="20"/>
        </w:rPr>
        <w:t xml:space="preserve">et. Der Kabelsteckverbinder nimmt </w:t>
      </w:r>
      <w:r w:rsidR="006E0F25" w:rsidRPr="006E0F25">
        <w:rPr>
          <w:rFonts w:ascii="Times New Roman" w:hAnsi="Times New Roman" w:cs="Times New Roman"/>
          <w:sz w:val="20"/>
          <w:szCs w:val="20"/>
        </w:rPr>
        <w:t>Kabeldurchmesser zwischen 4,</w:t>
      </w:r>
      <w:r w:rsidR="00167B66">
        <w:rPr>
          <w:rFonts w:ascii="Times New Roman" w:hAnsi="Times New Roman" w:cs="Times New Roman"/>
          <w:sz w:val="20"/>
          <w:szCs w:val="20"/>
        </w:rPr>
        <w:t>0 und 6</w:t>
      </w:r>
      <w:r w:rsidR="006E0F25" w:rsidRPr="006E0F25">
        <w:rPr>
          <w:rFonts w:ascii="Times New Roman" w:hAnsi="Times New Roman" w:cs="Times New Roman"/>
          <w:sz w:val="20"/>
          <w:szCs w:val="20"/>
        </w:rPr>
        <w:t>,0 mm</w:t>
      </w:r>
      <w:r>
        <w:rPr>
          <w:rFonts w:ascii="Times New Roman" w:hAnsi="Times New Roman" w:cs="Times New Roman"/>
          <w:sz w:val="20"/>
          <w:szCs w:val="20"/>
        </w:rPr>
        <w:t xml:space="preserve"> auf</w:t>
      </w:r>
      <w:r w:rsidR="006E0F25" w:rsidRPr="006E0F25">
        <w:rPr>
          <w:rFonts w:ascii="Times New Roman" w:hAnsi="Times New Roman" w:cs="Times New Roman"/>
          <w:sz w:val="20"/>
          <w:szCs w:val="20"/>
        </w:rPr>
        <w:t>. Zusätzlich zu den einzelnen Steckverbindern sind folgende konfektionierte Kabel in verschiedenen Längen erhältlich:</w:t>
      </w:r>
    </w:p>
    <w:p w:rsidR="006E0F25" w:rsidRPr="006E0F25" w:rsidRDefault="006E0F25" w:rsidP="006E0F25">
      <w:pPr>
        <w:jc w:val="both"/>
        <w:rPr>
          <w:rFonts w:ascii="Times New Roman" w:hAnsi="Times New Roman" w:cs="Times New Roman"/>
          <w:sz w:val="20"/>
          <w:szCs w:val="20"/>
          <w:lang w:val="en-US"/>
        </w:rPr>
      </w:pPr>
      <w:r w:rsidRPr="006E0F25">
        <w:rPr>
          <w:rFonts w:ascii="Times New Roman" w:hAnsi="Times New Roman" w:cs="Times New Roman"/>
          <w:sz w:val="20"/>
          <w:szCs w:val="20"/>
          <w:lang w:val="en-US"/>
        </w:rPr>
        <w:t>•</w:t>
      </w:r>
      <w:r w:rsidRPr="006E0F25">
        <w:rPr>
          <w:rFonts w:ascii="Times New Roman" w:hAnsi="Times New Roman" w:cs="Times New Roman"/>
          <w:sz w:val="20"/>
          <w:szCs w:val="20"/>
          <w:lang w:val="en-US"/>
        </w:rPr>
        <w:tab/>
        <w:t xml:space="preserve">IP67 USB 3.0 </w:t>
      </w:r>
      <w:proofErr w:type="spellStart"/>
      <w:r w:rsidRPr="006E0F25">
        <w:rPr>
          <w:rFonts w:ascii="Times New Roman" w:hAnsi="Times New Roman" w:cs="Times New Roman"/>
          <w:sz w:val="20"/>
          <w:szCs w:val="20"/>
          <w:lang w:val="en-US"/>
        </w:rPr>
        <w:t>Typ</w:t>
      </w:r>
      <w:proofErr w:type="spellEnd"/>
      <w:r w:rsidRPr="006E0F25">
        <w:rPr>
          <w:rFonts w:ascii="Times New Roman" w:hAnsi="Times New Roman" w:cs="Times New Roman"/>
          <w:sz w:val="20"/>
          <w:szCs w:val="20"/>
          <w:lang w:val="en-US"/>
        </w:rPr>
        <w:t xml:space="preserve"> A ----- IP67 USB 3.0 </w:t>
      </w:r>
      <w:proofErr w:type="spellStart"/>
      <w:r w:rsidRPr="006E0F25">
        <w:rPr>
          <w:rFonts w:ascii="Times New Roman" w:hAnsi="Times New Roman" w:cs="Times New Roman"/>
          <w:sz w:val="20"/>
          <w:szCs w:val="20"/>
          <w:lang w:val="en-US"/>
        </w:rPr>
        <w:t>Typ</w:t>
      </w:r>
      <w:proofErr w:type="spellEnd"/>
      <w:r w:rsidRPr="006E0F25">
        <w:rPr>
          <w:rFonts w:ascii="Times New Roman" w:hAnsi="Times New Roman" w:cs="Times New Roman"/>
          <w:sz w:val="20"/>
          <w:szCs w:val="20"/>
          <w:lang w:val="en-US"/>
        </w:rPr>
        <w:t xml:space="preserve"> A </w:t>
      </w:r>
    </w:p>
    <w:p w:rsidR="006E0F25" w:rsidRPr="006E0F25" w:rsidRDefault="006E0F25" w:rsidP="006E0F25">
      <w:pPr>
        <w:jc w:val="both"/>
        <w:rPr>
          <w:rFonts w:ascii="Times New Roman" w:hAnsi="Times New Roman" w:cs="Times New Roman"/>
          <w:sz w:val="20"/>
          <w:szCs w:val="20"/>
          <w:lang w:val="en-US"/>
        </w:rPr>
      </w:pPr>
      <w:r w:rsidRPr="006E0F25">
        <w:rPr>
          <w:rFonts w:ascii="Times New Roman" w:hAnsi="Times New Roman" w:cs="Times New Roman"/>
          <w:sz w:val="20"/>
          <w:szCs w:val="20"/>
          <w:lang w:val="en-US"/>
        </w:rPr>
        <w:t>•</w:t>
      </w:r>
      <w:r w:rsidRPr="006E0F25">
        <w:rPr>
          <w:rFonts w:ascii="Times New Roman" w:hAnsi="Times New Roman" w:cs="Times New Roman"/>
          <w:sz w:val="20"/>
          <w:szCs w:val="20"/>
          <w:lang w:val="en-US"/>
        </w:rPr>
        <w:tab/>
        <w:t xml:space="preserve">IP67 USB 3.0 </w:t>
      </w:r>
      <w:proofErr w:type="spellStart"/>
      <w:r w:rsidRPr="006E0F25">
        <w:rPr>
          <w:rFonts w:ascii="Times New Roman" w:hAnsi="Times New Roman" w:cs="Times New Roman"/>
          <w:sz w:val="20"/>
          <w:szCs w:val="20"/>
          <w:lang w:val="en-US"/>
        </w:rPr>
        <w:t>Typ</w:t>
      </w:r>
      <w:proofErr w:type="spellEnd"/>
      <w:r w:rsidRPr="006E0F25">
        <w:rPr>
          <w:rFonts w:ascii="Times New Roman" w:hAnsi="Times New Roman" w:cs="Times New Roman"/>
          <w:sz w:val="20"/>
          <w:szCs w:val="20"/>
          <w:lang w:val="en-US"/>
        </w:rPr>
        <w:t xml:space="preserve"> A ----- USB 3.0 </w:t>
      </w:r>
      <w:proofErr w:type="spellStart"/>
      <w:r w:rsidRPr="006E0F25">
        <w:rPr>
          <w:rFonts w:ascii="Times New Roman" w:hAnsi="Times New Roman" w:cs="Times New Roman"/>
          <w:sz w:val="20"/>
          <w:szCs w:val="20"/>
          <w:lang w:val="en-US"/>
        </w:rPr>
        <w:t>Typ</w:t>
      </w:r>
      <w:proofErr w:type="spellEnd"/>
      <w:r w:rsidRPr="006E0F25">
        <w:rPr>
          <w:rFonts w:ascii="Times New Roman" w:hAnsi="Times New Roman" w:cs="Times New Roman"/>
          <w:sz w:val="20"/>
          <w:szCs w:val="20"/>
          <w:lang w:val="en-US"/>
        </w:rPr>
        <w:t xml:space="preserve"> A </w:t>
      </w:r>
      <w:proofErr w:type="spellStart"/>
      <w:r w:rsidRPr="006E0F25">
        <w:rPr>
          <w:rFonts w:ascii="Times New Roman" w:hAnsi="Times New Roman" w:cs="Times New Roman"/>
          <w:sz w:val="20"/>
          <w:szCs w:val="20"/>
          <w:lang w:val="en-US"/>
        </w:rPr>
        <w:t>umspritzt</w:t>
      </w:r>
      <w:proofErr w:type="spellEnd"/>
      <w:r w:rsidRPr="006E0F25">
        <w:rPr>
          <w:rFonts w:ascii="Times New Roman" w:hAnsi="Times New Roman" w:cs="Times New Roman"/>
          <w:sz w:val="20"/>
          <w:szCs w:val="20"/>
          <w:lang w:val="en-US"/>
        </w:rPr>
        <w:t xml:space="preserve"> (</w:t>
      </w:r>
      <w:proofErr w:type="gramStart"/>
      <w:r w:rsidRPr="006E0F25">
        <w:rPr>
          <w:rFonts w:ascii="Times New Roman" w:hAnsi="Times New Roman" w:cs="Times New Roman"/>
          <w:sz w:val="20"/>
          <w:szCs w:val="20"/>
          <w:lang w:val="en-US"/>
        </w:rPr>
        <w:t>IP20 )</w:t>
      </w:r>
      <w:proofErr w:type="gramEnd"/>
    </w:p>
    <w:p w:rsidR="006E0F25" w:rsidRPr="006E0F25" w:rsidRDefault="006E0F25" w:rsidP="006E0F25">
      <w:pPr>
        <w:jc w:val="both"/>
        <w:rPr>
          <w:rFonts w:ascii="Times New Roman" w:hAnsi="Times New Roman" w:cs="Times New Roman"/>
          <w:sz w:val="20"/>
          <w:szCs w:val="20"/>
          <w:lang w:val="en-US"/>
        </w:rPr>
      </w:pPr>
      <w:r w:rsidRPr="006E0F25">
        <w:rPr>
          <w:rFonts w:ascii="Times New Roman" w:hAnsi="Times New Roman" w:cs="Times New Roman"/>
          <w:sz w:val="20"/>
          <w:szCs w:val="20"/>
          <w:lang w:val="en-US"/>
        </w:rPr>
        <w:t>•</w:t>
      </w:r>
      <w:r w:rsidRPr="006E0F25">
        <w:rPr>
          <w:rFonts w:ascii="Times New Roman" w:hAnsi="Times New Roman" w:cs="Times New Roman"/>
          <w:sz w:val="20"/>
          <w:szCs w:val="20"/>
          <w:lang w:val="en-US"/>
        </w:rPr>
        <w:tab/>
        <w:t xml:space="preserve">IP67 USB 3.0 </w:t>
      </w:r>
      <w:proofErr w:type="spellStart"/>
      <w:r w:rsidRPr="006E0F25">
        <w:rPr>
          <w:rFonts w:ascii="Times New Roman" w:hAnsi="Times New Roman" w:cs="Times New Roman"/>
          <w:sz w:val="20"/>
          <w:szCs w:val="20"/>
          <w:lang w:val="en-US"/>
        </w:rPr>
        <w:t>Typ</w:t>
      </w:r>
      <w:proofErr w:type="spellEnd"/>
      <w:r w:rsidRPr="006E0F25">
        <w:rPr>
          <w:rFonts w:ascii="Times New Roman" w:hAnsi="Times New Roman" w:cs="Times New Roman"/>
          <w:sz w:val="20"/>
          <w:szCs w:val="20"/>
          <w:lang w:val="en-US"/>
        </w:rPr>
        <w:t xml:space="preserve"> A ----- USB 3.0 </w:t>
      </w:r>
      <w:proofErr w:type="spellStart"/>
      <w:r w:rsidRPr="006E0F25">
        <w:rPr>
          <w:rFonts w:ascii="Times New Roman" w:hAnsi="Times New Roman" w:cs="Times New Roman"/>
          <w:sz w:val="20"/>
          <w:szCs w:val="20"/>
          <w:lang w:val="en-US"/>
        </w:rPr>
        <w:t>Typ</w:t>
      </w:r>
      <w:proofErr w:type="spellEnd"/>
      <w:r w:rsidRPr="006E0F25">
        <w:rPr>
          <w:rFonts w:ascii="Times New Roman" w:hAnsi="Times New Roman" w:cs="Times New Roman"/>
          <w:sz w:val="20"/>
          <w:szCs w:val="20"/>
          <w:lang w:val="en-US"/>
        </w:rPr>
        <w:t xml:space="preserve"> B </w:t>
      </w:r>
      <w:proofErr w:type="spellStart"/>
      <w:r w:rsidRPr="006E0F25">
        <w:rPr>
          <w:rFonts w:ascii="Times New Roman" w:hAnsi="Times New Roman" w:cs="Times New Roman"/>
          <w:sz w:val="20"/>
          <w:szCs w:val="20"/>
          <w:lang w:val="en-US"/>
        </w:rPr>
        <w:t>umspritzt</w:t>
      </w:r>
      <w:proofErr w:type="spellEnd"/>
      <w:r w:rsidRPr="006E0F25">
        <w:rPr>
          <w:rFonts w:ascii="Times New Roman" w:hAnsi="Times New Roman" w:cs="Times New Roman"/>
          <w:sz w:val="20"/>
          <w:szCs w:val="20"/>
          <w:lang w:val="en-US"/>
        </w:rPr>
        <w:t xml:space="preserve"> (IP20)</w:t>
      </w:r>
    </w:p>
    <w:p w:rsidR="006E0F25" w:rsidRPr="006E0F25" w:rsidRDefault="006E0F25" w:rsidP="006E0F25">
      <w:pPr>
        <w:jc w:val="both"/>
        <w:rPr>
          <w:rFonts w:ascii="Times New Roman" w:hAnsi="Times New Roman" w:cs="Times New Roman"/>
          <w:sz w:val="20"/>
          <w:szCs w:val="20"/>
          <w:lang w:val="en-US"/>
        </w:rPr>
      </w:pPr>
      <w:r w:rsidRPr="006E0F25">
        <w:rPr>
          <w:rFonts w:ascii="Times New Roman" w:hAnsi="Times New Roman" w:cs="Times New Roman"/>
          <w:sz w:val="20"/>
          <w:szCs w:val="20"/>
          <w:lang w:val="en-US"/>
        </w:rPr>
        <w:t>•</w:t>
      </w:r>
      <w:r w:rsidRPr="006E0F25">
        <w:rPr>
          <w:rFonts w:ascii="Times New Roman" w:hAnsi="Times New Roman" w:cs="Times New Roman"/>
          <w:sz w:val="20"/>
          <w:szCs w:val="20"/>
          <w:lang w:val="en-US"/>
        </w:rPr>
        <w:tab/>
        <w:t xml:space="preserve">IP67 USB 3.0 </w:t>
      </w:r>
      <w:proofErr w:type="spellStart"/>
      <w:r w:rsidRPr="006E0F25">
        <w:rPr>
          <w:rFonts w:ascii="Times New Roman" w:hAnsi="Times New Roman" w:cs="Times New Roman"/>
          <w:sz w:val="20"/>
          <w:szCs w:val="20"/>
          <w:lang w:val="en-US"/>
        </w:rPr>
        <w:t>Typ</w:t>
      </w:r>
      <w:proofErr w:type="spellEnd"/>
      <w:r w:rsidRPr="006E0F25">
        <w:rPr>
          <w:rFonts w:ascii="Times New Roman" w:hAnsi="Times New Roman" w:cs="Times New Roman"/>
          <w:sz w:val="20"/>
          <w:szCs w:val="20"/>
          <w:lang w:val="en-US"/>
        </w:rPr>
        <w:t xml:space="preserve"> A ----- USB 3.0 Micro-B </w:t>
      </w:r>
      <w:proofErr w:type="spellStart"/>
      <w:r w:rsidRPr="006E0F25">
        <w:rPr>
          <w:rFonts w:ascii="Times New Roman" w:hAnsi="Times New Roman" w:cs="Times New Roman"/>
          <w:sz w:val="20"/>
          <w:szCs w:val="20"/>
          <w:lang w:val="en-US"/>
        </w:rPr>
        <w:t>umspritzt</w:t>
      </w:r>
      <w:proofErr w:type="spellEnd"/>
      <w:r w:rsidRPr="006E0F25">
        <w:rPr>
          <w:rFonts w:ascii="Times New Roman" w:hAnsi="Times New Roman" w:cs="Times New Roman"/>
          <w:sz w:val="20"/>
          <w:szCs w:val="20"/>
          <w:lang w:val="en-US"/>
        </w:rPr>
        <w:t xml:space="preserve"> (IP20)</w:t>
      </w:r>
    </w:p>
    <w:p w:rsidR="006E0F25" w:rsidRPr="000C7F85" w:rsidRDefault="006E0F25" w:rsidP="006E0F25">
      <w:pPr>
        <w:jc w:val="both"/>
        <w:rPr>
          <w:rFonts w:ascii="Times New Roman" w:hAnsi="Times New Roman" w:cs="Times New Roman"/>
          <w:sz w:val="20"/>
          <w:szCs w:val="20"/>
          <w:lang w:val="en-US"/>
        </w:rPr>
      </w:pPr>
    </w:p>
    <w:p w:rsidR="006E0F25" w:rsidRPr="000C7F85" w:rsidRDefault="006E0F25" w:rsidP="006E0F25">
      <w:pPr>
        <w:jc w:val="both"/>
        <w:rPr>
          <w:rFonts w:ascii="Times New Roman" w:hAnsi="Times New Roman" w:cs="Times New Roman"/>
          <w:sz w:val="20"/>
          <w:szCs w:val="20"/>
          <w:lang w:val="en-US"/>
        </w:rPr>
      </w:pPr>
    </w:p>
    <w:p w:rsidR="00E47432" w:rsidRDefault="006E0F25" w:rsidP="006E0F25">
      <w:pPr>
        <w:jc w:val="both"/>
        <w:rPr>
          <w:rFonts w:ascii="Times New Roman" w:hAnsi="Times New Roman" w:cs="Times New Roman"/>
          <w:color w:val="060606"/>
          <w:sz w:val="20"/>
          <w:szCs w:val="20"/>
        </w:rPr>
      </w:pPr>
      <w:r w:rsidRPr="006E0F25">
        <w:rPr>
          <w:rFonts w:ascii="Times New Roman" w:hAnsi="Times New Roman" w:cs="Times New Roman"/>
          <w:sz w:val="20"/>
          <w:szCs w:val="20"/>
        </w:rPr>
        <w:t xml:space="preserve">Für den Schutz des Steckers gegen Schmutz und Feuchtigkeit im </w:t>
      </w:r>
      <w:proofErr w:type="spellStart"/>
      <w:r w:rsidRPr="006E0F25">
        <w:rPr>
          <w:rFonts w:ascii="Times New Roman" w:hAnsi="Times New Roman" w:cs="Times New Roman"/>
          <w:sz w:val="20"/>
          <w:szCs w:val="20"/>
        </w:rPr>
        <w:t>ungesteckten</w:t>
      </w:r>
      <w:proofErr w:type="spellEnd"/>
      <w:r w:rsidRPr="006E0F25">
        <w:rPr>
          <w:rFonts w:ascii="Times New Roman" w:hAnsi="Times New Roman" w:cs="Times New Roman"/>
          <w:sz w:val="20"/>
          <w:szCs w:val="20"/>
        </w:rPr>
        <w:t xml:space="preserve"> Zustand sind Schutzkappen mit Halteband erhältlich.</w:t>
      </w:r>
    </w:p>
    <w:p w:rsidR="009E40CB" w:rsidRDefault="009E40CB" w:rsidP="008D31D0">
      <w:pPr>
        <w:jc w:val="both"/>
        <w:rPr>
          <w:rFonts w:ascii="Times New Roman" w:hAnsi="Times New Roman" w:cs="Times New Roman"/>
          <w:color w:val="060606"/>
          <w:sz w:val="20"/>
          <w:szCs w:val="20"/>
        </w:rPr>
      </w:pPr>
    </w:p>
    <w:p w:rsidR="009E40CB" w:rsidRDefault="009E40CB" w:rsidP="008D31D0">
      <w:pPr>
        <w:jc w:val="both"/>
        <w:rPr>
          <w:rFonts w:ascii="Times New Roman" w:hAnsi="Times New Roman" w:cs="Times New Roman"/>
          <w:color w:val="060606"/>
          <w:sz w:val="20"/>
          <w:szCs w:val="20"/>
        </w:rPr>
      </w:pPr>
      <w:r>
        <w:rPr>
          <w:rFonts w:ascii="QuaySansITCTT" w:hAnsi="QuaySansITCTT"/>
          <w:noProof/>
          <w:sz w:val="12"/>
          <w:szCs w:val="12"/>
          <w:lang w:bidi="ar-SA"/>
        </w:rPr>
        <w:drawing>
          <wp:inline distT="0" distB="0" distL="0" distR="0" wp14:anchorId="45D7BC6D" wp14:editId="00648D59">
            <wp:extent cx="5730844" cy="922019"/>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Verteiler_mit Applikationen_Dru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0844" cy="922019"/>
                    </a:xfrm>
                    <a:prstGeom prst="rect">
                      <a:avLst/>
                    </a:prstGeom>
                  </pic:spPr>
                </pic:pic>
              </a:graphicData>
            </a:graphic>
          </wp:inline>
        </w:drawing>
      </w:r>
    </w:p>
    <w:p w:rsidR="009E40CB" w:rsidRDefault="009E40CB" w:rsidP="008D31D0">
      <w:pPr>
        <w:jc w:val="both"/>
        <w:rPr>
          <w:rFonts w:ascii="Times New Roman" w:hAnsi="Times New Roman" w:cs="Times New Roman"/>
          <w:color w:val="060606"/>
          <w:sz w:val="20"/>
          <w:szCs w:val="20"/>
        </w:rPr>
      </w:pPr>
    </w:p>
    <w:p w:rsidR="00A23D75" w:rsidRPr="00504DCF" w:rsidRDefault="00C27EAA" w:rsidP="00E77692">
      <w:pPr>
        <w:jc w:val="both"/>
        <w:rPr>
          <w:rFonts w:ascii="Times New Roman" w:hAnsi="Times New Roman" w:cs="Times New Roman"/>
          <w:color w:val="060606"/>
          <w:sz w:val="20"/>
          <w:szCs w:val="20"/>
        </w:rPr>
      </w:pPr>
      <w:r w:rsidRPr="007E7029">
        <w:rPr>
          <w:rFonts w:ascii="Times New Roman" w:hAnsi="Times New Roman" w:cs="Times New Roman"/>
          <w:noProof/>
          <w:color w:val="060606"/>
          <w:spacing w:val="0"/>
          <w:sz w:val="22"/>
          <w:szCs w:val="22"/>
          <w:lang w:bidi="ar-SA"/>
        </w:rPr>
        <mc:AlternateContent>
          <mc:Choice Requires="wps">
            <w:drawing>
              <wp:anchor distT="0" distB="0" distL="114300" distR="114300" simplePos="0" relativeHeight="251670528" behindDoc="0" locked="0" layoutInCell="1" allowOverlap="1" wp14:anchorId="1C4F6D5D" wp14:editId="2E235331">
                <wp:simplePos x="0" y="0"/>
                <wp:positionH relativeFrom="column">
                  <wp:posOffset>3255265</wp:posOffset>
                </wp:positionH>
                <wp:positionV relativeFrom="paragraph">
                  <wp:posOffset>113919</wp:posOffset>
                </wp:positionV>
                <wp:extent cx="2474976" cy="1566545"/>
                <wp:effectExtent l="0" t="0" r="20955" b="146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976" cy="1566545"/>
                        </a:xfrm>
                        <a:prstGeom prst="rect">
                          <a:avLst/>
                        </a:prstGeom>
                        <a:solidFill>
                          <a:srgbClr val="FFFFFF"/>
                        </a:solidFill>
                        <a:ln w="9525">
                          <a:solidFill>
                            <a:schemeClr val="accent1">
                              <a:lumMod val="60000"/>
                              <a:lumOff val="40000"/>
                            </a:schemeClr>
                          </a:solidFill>
                          <a:miter lim="800000"/>
                          <a:headEnd/>
                          <a:tailEnd/>
                        </a:ln>
                      </wps:spPr>
                      <wps:txbx>
                        <w:txbxContent>
                          <w:p w:rsidR="00B92BA9" w:rsidRPr="007A6FFE" w:rsidRDefault="00B92BA9" w:rsidP="00B92BA9">
                            <w:pPr>
                              <w:rPr>
                                <w:rFonts w:ascii="Times New Roman" w:hAnsi="Times New Roman" w:cs="Times New Roman"/>
                                <w:b/>
                                <w:color w:val="365F91" w:themeColor="accent1" w:themeShade="BF"/>
                                <w:spacing w:val="0"/>
                                <w:sz w:val="20"/>
                                <w:szCs w:val="20"/>
                                <w:u w:val="single"/>
                                <w:lang w:bidi="ar-SA"/>
                              </w:rPr>
                            </w:pPr>
                            <w:r w:rsidRPr="007A6FFE">
                              <w:rPr>
                                <w:rFonts w:ascii="Times New Roman" w:hAnsi="Times New Roman" w:cs="Times New Roman"/>
                                <w:b/>
                                <w:color w:val="365F91" w:themeColor="accent1" w:themeShade="BF"/>
                                <w:spacing w:val="0"/>
                                <w:sz w:val="20"/>
                                <w:szCs w:val="20"/>
                                <w:u w:val="single"/>
                                <w:lang w:bidi="ar-SA"/>
                              </w:rPr>
                              <w:t>Anwendungsfelder:</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Automatisierungstechnik</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Gebäudeautomation</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Prozessautomatisierung</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GPS-Navigation</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Industrieschnittstellen</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Kabelkonfektion</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Sicherheits- und Überwachungssysteme</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Kommunikationstechnik</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Blu-Ray-Laufwerke</w:t>
                            </w:r>
                          </w:p>
                          <w:p w:rsidR="00E2141C" w:rsidRPr="00264570"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Externe Festplatten für raue Umgebungen</w:t>
                            </w:r>
                          </w:p>
                          <w:p w:rsidR="00B92BA9" w:rsidRPr="00264570" w:rsidRDefault="00B92BA9" w:rsidP="00B92BA9">
                            <w:pPr>
                              <w:rPr>
                                <w:rFonts w:ascii="Times New Roman" w:hAnsi="Times New Roman" w:cs="Times New Roman"/>
                                <w:color w:val="060606"/>
                                <w:spacing w:val="0"/>
                                <w:lang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256.3pt;margin-top:8.95pt;width:194.9pt;height:12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" strokecolor="#95b3d7 [1940]">
                <v:textbox>
                  <w:txbxContent>
                    <w:p w:rsidR="00B92BA9" w:rsidRPr="007A6FFE" w:rsidRDefault="00B92BA9" w:rsidP="00B92BA9">
                      <w:pPr>
                        <w:rPr>
                          <w:rFonts w:ascii="Times New Roman" w:hAnsi="Times New Roman" w:cs="Times New Roman"/>
                          <w:b/>
                          <w:color w:val="365F91" w:themeColor="accent1" w:themeShade="BF"/>
                          <w:spacing w:val="0"/>
                          <w:sz w:val="20"/>
                          <w:szCs w:val="20"/>
                          <w:u w:val="single"/>
                          <w:lang w:bidi="ar-SA"/>
                        </w:rPr>
                      </w:pPr>
                      <w:r w:rsidRPr="007A6FFE">
                        <w:rPr>
                          <w:rFonts w:ascii="Times New Roman" w:hAnsi="Times New Roman" w:cs="Times New Roman"/>
                          <w:b/>
                          <w:color w:val="365F91" w:themeColor="accent1" w:themeShade="BF"/>
                          <w:spacing w:val="0"/>
                          <w:sz w:val="20"/>
                          <w:szCs w:val="20"/>
                          <w:u w:val="single"/>
                          <w:lang w:bidi="ar-SA"/>
                        </w:rPr>
                        <w:t>Anwendungsfelder:</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Automatisierungstechnik</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Gebäudeautomation</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Prozessautomatisierung</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GPS-Navigation</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Industrieschnittstellen</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Kabelkonfektion</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Sicherheits- und Überwachungssysteme</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Kommunikationstechnik</w:t>
                      </w:r>
                    </w:p>
                    <w:p w:rsidR="001C0756" w:rsidRPr="001C0756"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Blu-Ray-Laufwerke</w:t>
                      </w:r>
                    </w:p>
                    <w:p w:rsidR="00E2141C" w:rsidRPr="00264570" w:rsidRDefault="001C0756" w:rsidP="001C0756">
                      <w:pPr>
                        <w:rPr>
                          <w:rFonts w:ascii="Times New Roman" w:hAnsi="Times New Roman" w:cs="Times New Roman"/>
                          <w:color w:val="060606"/>
                          <w:spacing w:val="0"/>
                          <w:lang w:bidi="ar-SA"/>
                        </w:rPr>
                      </w:pPr>
                      <w:r w:rsidRPr="001C0756">
                        <w:rPr>
                          <w:rFonts w:ascii="Times New Roman" w:hAnsi="Times New Roman" w:cs="Times New Roman"/>
                          <w:color w:val="060606"/>
                          <w:spacing w:val="0"/>
                          <w:lang w:bidi="ar-SA"/>
                        </w:rPr>
                        <w:t>• Externe Festplatten für raue Umgebungen</w:t>
                      </w:r>
                    </w:p>
                    <w:p w:rsidR="00B92BA9" w:rsidRPr="00264570" w:rsidRDefault="00B92BA9" w:rsidP="00B92BA9">
                      <w:pPr>
                        <w:rPr>
                          <w:rFonts w:ascii="Times New Roman" w:hAnsi="Times New Roman" w:cs="Times New Roman"/>
                          <w:color w:val="060606"/>
                          <w:spacing w:val="0"/>
                          <w:lang w:bidi="ar-SA"/>
                        </w:rPr>
                      </w:pPr>
                    </w:p>
                  </w:txbxContent>
                </v:textbox>
              </v:shape>
            </w:pict>
          </mc:Fallback>
        </mc:AlternateContent>
      </w:r>
      <w:r w:rsidR="00E2141C" w:rsidRPr="007E7029">
        <w:rPr>
          <w:rFonts w:ascii="Times New Roman" w:hAnsi="Times New Roman" w:cs="Times New Roman"/>
          <w:noProof/>
          <w:color w:val="060606"/>
          <w:spacing w:val="0"/>
          <w:sz w:val="22"/>
          <w:szCs w:val="22"/>
          <w:lang w:bidi="ar-SA"/>
        </w:rPr>
        <mc:AlternateContent>
          <mc:Choice Requires="wps">
            <w:drawing>
              <wp:anchor distT="0" distB="0" distL="114300" distR="114300" simplePos="0" relativeHeight="251671552" behindDoc="0" locked="0" layoutInCell="1" allowOverlap="1" wp14:anchorId="1C3B4071" wp14:editId="2823E706">
                <wp:simplePos x="0" y="0"/>
                <wp:positionH relativeFrom="column">
                  <wp:posOffset>0</wp:posOffset>
                </wp:positionH>
                <wp:positionV relativeFrom="paragraph">
                  <wp:posOffset>116459</wp:posOffset>
                </wp:positionV>
                <wp:extent cx="3255010" cy="1566672"/>
                <wp:effectExtent l="0" t="0" r="21590" b="146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566672"/>
                        </a:xfrm>
                        <a:prstGeom prst="rect">
                          <a:avLst/>
                        </a:prstGeom>
                        <a:solidFill>
                          <a:srgbClr val="FFFFFF"/>
                        </a:solidFill>
                        <a:ln w="9525">
                          <a:solidFill>
                            <a:schemeClr val="accent1">
                              <a:lumMod val="60000"/>
                              <a:lumOff val="40000"/>
                            </a:schemeClr>
                          </a:solidFill>
                          <a:miter lim="800000"/>
                          <a:headEnd/>
                          <a:tailEnd/>
                        </a:ln>
                      </wps:spPr>
                      <wps:txbx>
                        <w:txbxContent>
                          <w:p w:rsidR="009E40CB" w:rsidRPr="00C27EAA" w:rsidRDefault="00B92BA9" w:rsidP="00C27EAA">
                            <w:pPr>
                              <w:rPr>
                                <w:rFonts w:ascii="Times New Roman" w:hAnsi="Times New Roman" w:cs="Times New Roman"/>
                              </w:rPr>
                            </w:pPr>
                            <w:r w:rsidRPr="007A6FFE">
                              <w:rPr>
                                <w:rFonts w:ascii="Times New Roman" w:hAnsi="Times New Roman" w:cs="Times New Roman"/>
                                <w:b/>
                                <w:color w:val="365F91" w:themeColor="accent1" w:themeShade="BF"/>
                                <w:sz w:val="20"/>
                                <w:szCs w:val="20"/>
                                <w:u w:val="single"/>
                              </w:rPr>
                              <w:t>Merkmale:</w:t>
                            </w:r>
                            <w:r w:rsidR="008B65C1">
                              <w:rPr>
                                <w:rFonts w:ascii="Times New Roman" w:hAnsi="Times New Roman" w:cs="Times New Roman"/>
                              </w:rPr>
                              <w:br/>
                              <w:t xml:space="preserve">• </w:t>
                            </w:r>
                            <w:r w:rsidR="00072B06" w:rsidRPr="00072B06">
                              <w:rPr>
                                <w:rFonts w:ascii="Times New Roman" w:hAnsi="Times New Roman" w:cs="Times New Roman"/>
                              </w:rPr>
                              <w:t>Einsatz in rauen Umgebungen durch Schutzklasse IP67</w:t>
                            </w:r>
                          </w:p>
                          <w:p w:rsidR="00E77692" w:rsidRDefault="00C27EAA" w:rsidP="001C0756">
                            <w:pPr>
                              <w:rPr>
                                <w:rFonts w:ascii="Times New Roman" w:hAnsi="Times New Roman" w:cs="Times New Roman"/>
                              </w:rPr>
                            </w:pPr>
                            <w:r>
                              <w:rPr>
                                <w:rFonts w:ascii="Times New Roman" w:hAnsi="Times New Roman" w:cs="Times New Roman"/>
                              </w:rPr>
                              <w:t xml:space="preserve">• </w:t>
                            </w:r>
                            <w:r w:rsidR="00EE7F9A">
                              <w:rPr>
                                <w:rFonts w:ascii="Times New Roman" w:hAnsi="Times New Roman" w:cs="Times New Roman"/>
                              </w:rPr>
                              <w:t xml:space="preserve">Schnelle, </w:t>
                            </w:r>
                            <w:r w:rsidR="001C0756">
                              <w:rPr>
                                <w:rFonts w:ascii="Times New Roman" w:hAnsi="Times New Roman" w:cs="Times New Roman"/>
                              </w:rPr>
                              <w:t xml:space="preserve">sichere </w:t>
                            </w:r>
                            <w:r w:rsidR="00EE7F9A">
                              <w:rPr>
                                <w:rFonts w:ascii="Times New Roman" w:hAnsi="Times New Roman" w:cs="Times New Roman"/>
                              </w:rPr>
                              <w:t xml:space="preserve">und robuste </w:t>
                            </w:r>
                            <w:r w:rsidR="001C0756">
                              <w:rPr>
                                <w:rFonts w:ascii="Times New Roman" w:hAnsi="Times New Roman" w:cs="Times New Roman"/>
                              </w:rPr>
                              <w:t>Verriegelung durch Bajonettverschluss</w:t>
                            </w:r>
                          </w:p>
                          <w:p w:rsidR="001C0756" w:rsidRDefault="001C0756" w:rsidP="001C0756">
                            <w:pPr>
                              <w:rPr>
                                <w:rFonts w:ascii="Times New Roman" w:hAnsi="Times New Roman" w:cs="Times New Roman"/>
                              </w:rPr>
                            </w:pPr>
                            <w:r>
                              <w:rPr>
                                <w:rFonts w:ascii="Times New Roman" w:hAnsi="Times New Roman" w:cs="Times New Roman"/>
                              </w:rPr>
                              <w:t>• Datenübertragung bis zu 4,8 Gigabit</w:t>
                            </w:r>
                            <w:r w:rsidR="009E40CB">
                              <w:rPr>
                                <w:rFonts w:ascii="Times New Roman" w:hAnsi="Times New Roman" w:cs="Times New Roman"/>
                              </w:rPr>
                              <w:t xml:space="preserve"> (Vollduplex)</w:t>
                            </w:r>
                          </w:p>
                          <w:p w:rsidR="001C0756" w:rsidRDefault="001C0756" w:rsidP="001C0756">
                            <w:pPr>
                              <w:rPr>
                                <w:rFonts w:ascii="Times New Roman" w:hAnsi="Times New Roman" w:cs="Times New Roman"/>
                              </w:rPr>
                            </w:pPr>
                            <w:r>
                              <w:rPr>
                                <w:rFonts w:ascii="Times New Roman" w:hAnsi="Times New Roman" w:cs="Times New Roman"/>
                              </w:rPr>
                              <w:t>• Abwärtskompatibel mit USB 2.0</w:t>
                            </w:r>
                          </w:p>
                          <w:p w:rsidR="00072B06" w:rsidRPr="00C1359A" w:rsidRDefault="00072B06" w:rsidP="001C0756">
                            <w:pPr>
                              <w:rPr>
                                <w:rFonts w:ascii="Times New Roman" w:hAnsi="Times New Roman" w:cs="Times New Roman"/>
                                <w:b/>
                                <w:color w:val="365F91" w:themeColor="accent1" w:themeShade="BF"/>
                                <w:sz w:val="20"/>
                                <w:szCs w:val="20"/>
                                <w:u w:val="single"/>
                              </w:rPr>
                            </w:pPr>
                            <w:r>
                              <w:rPr>
                                <w:rFonts w:ascii="Times New Roman" w:hAnsi="Times New Roman" w:cs="Times New Roman"/>
                              </w:rPr>
                              <w:t>• Maximale Leistung bis zu 900 mA</w:t>
                            </w:r>
                          </w:p>
                          <w:p w:rsidR="00B92BA9" w:rsidRPr="00C65770" w:rsidRDefault="00B92BA9" w:rsidP="00B92BA9">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left:0;text-align:left;margin-left:0;margin-top:9.15pt;width:256.3pt;height:12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" strokecolor="#95b3d7 [1940]">
                <v:textbox>
                  <w:txbxContent>
                    <w:p w:rsidR="009E40CB" w:rsidRPr="00C27EAA" w:rsidRDefault="00B92BA9" w:rsidP="00C27EAA">
                      <w:pPr>
                        <w:rPr>
                          <w:rFonts w:ascii="Times New Roman" w:hAnsi="Times New Roman" w:cs="Times New Roman"/>
                        </w:rPr>
                      </w:pPr>
                      <w:r w:rsidRPr="007A6FFE">
                        <w:rPr>
                          <w:rFonts w:ascii="Times New Roman" w:hAnsi="Times New Roman" w:cs="Times New Roman"/>
                          <w:b/>
                          <w:color w:val="365F91" w:themeColor="accent1" w:themeShade="BF"/>
                          <w:sz w:val="20"/>
                          <w:szCs w:val="20"/>
                          <w:u w:val="single"/>
                        </w:rPr>
                        <w:t>Merkmale:</w:t>
                      </w:r>
                      <w:r w:rsidR="008B65C1">
                        <w:rPr>
                          <w:rFonts w:ascii="Times New Roman" w:hAnsi="Times New Roman" w:cs="Times New Roman"/>
                        </w:rPr>
                        <w:br/>
                        <w:t xml:space="preserve">• </w:t>
                      </w:r>
                      <w:r w:rsidR="00072B06" w:rsidRPr="00072B06">
                        <w:rPr>
                          <w:rFonts w:ascii="Times New Roman" w:hAnsi="Times New Roman" w:cs="Times New Roman"/>
                        </w:rPr>
                        <w:t>Einsatz in rauen Umgebungen durch Schutzklasse IP67</w:t>
                      </w:r>
                    </w:p>
                    <w:p w:rsidR="00E77692" w:rsidRDefault="00C27EAA" w:rsidP="001C0756">
                      <w:pPr>
                        <w:rPr>
                          <w:rFonts w:ascii="Times New Roman" w:hAnsi="Times New Roman" w:cs="Times New Roman"/>
                        </w:rPr>
                      </w:pPr>
                      <w:r>
                        <w:rPr>
                          <w:rFonts w:ascii="Times New Roman" w:hAnsi="Times New Roman" w:cs="Times New Roman"/>
                        </w:rPr>
                        <w:t xml:space="preserve">• </w:t>
                      </w:r>
                      <w:r w:rsidR="00EE7F9A">
                        <w:rPr>
                          <w:rFonts w:ascii="Times New Roman" w:hAnsi="Times New Roman" w:cs="Times New Roman"/>
                        </w:rPr>
                        <w:t xml:space="preserve">Schnelle, </w:t>
                      </w:r>
                      <w:r w:rsidR="001C0756">
                        <w:rPr>
                          <w:rFonts w:ascii="Times New Roman" w:hAnsi="Times New Roman" w:cs="Times New Roman"/>
                        </w:rPr>
                        <w:t xml:space="preserve">sichere </w:t>
                      </w:r>
                      <w:r w:rsidR="00EE7F9A">
                        <w:rPr>
                          <w:rFonts w:ascii="Times New Roman" w:hAnsi="Times New Roman" w:cs="Times New Roman"/>
                        </w:rPr>
                        <w:t xml:space="preserve">und robuste </w:t>
                      </w:r>
                      <w:r w:rsidR="001C0756">
                        <w:rPr>
                          <w:rFonts w:ascii="Times New Roman" w:hAnsi="Times New Roman" w:cs="Times New Roman"/>
                        </w:rPr>
                        <w:t>Verriegelung durch Bajonettverschluss</w:t>
                      </w:r>
                    </w:p>
                    <w:p w:rsidR="001C0756" w:rsidRDefault="001C0756" w:rsidP="001C0756">
                      <w:pPr>
                        <w:rPr>
                          <w:rFonts w:ascii="Times New Roman" w:hAnsi="Times New Roman" w:cs="Times New Roman"/>
                        </w:rPr>
                      </w:pPr>
                      <w:r>
                        <w:rPr>
                          <w:rFonts w:ascii="Times New Roman" w:hAnsi="Times New Roman" w:cs="Times New Roman"/>
                        </w:rPr>
                        <w:t>• Datenübertragung bis zu 4,8 Gigabit</w:t>
                      </w:r>
                      <w:r w:rsidR="009E40CB">
                        <w:rPr>
                          <w:rFonts w:ascii="Times New Roman" w:hAnsi="Times New Roman" w:cs="Times New Roman"/>
                        </w:rPr>
                        <w:t xml:space="preserve"> (Vollduplex)</w:t>
                      </w:r>
                    </w:p>
                    <w:p w:rsidR="001C0756" w:rsidRDefault="001C0756" w:rsidP="001C0756">
                      <w:pPr>
                        <w:rPr>
                          <w:rFonts w:ascii="Times New Roman" w:hAnsi="Times New Roman" w:cs="Times New Roman"/>
                        </w:rPr>
                      </w:pPr>
                      <w:r>
                        <w:rPr>
                          <w:rFonts w:ascii="Times New Roman" w:hAnsi="Times New Roman" w:cs="Times New Roman"/>
                        </w:rPr>
                        <w:t>• Abwärtskompatibel mit USB 2.0</w:t>
                      </w:r>
                    </w:p>
                    <w:p w:rsidR="00072B06" w:rsidRPr="00C1359A" w:rsidRDefault="00072B06" w:rsidP="001C0756">
                      <w:pPr>
                        <w:rPr>
                          <w:rFonts w:ascii="Times New Roman" w:hAnsi="Times New Roman" w:cs="Times New Roman"/>
                          <w:b/>
                          <w:color w:val="365F91" w:themeColor="accent1" w:themeShade="BF"/>
                          <w:sz w:val="20"/>
                          <w:szCs w:val="20"/>
                          <w:u w:val="single"/>
                        </w:rPr>
                      </w:pPr>
                      <w:r>
                        <w:rPr>
                          <w:rFonts w:ascii="Times New Roman" w:hAnsi="Times New Roman" w:cs="Times New Roman"/>
                        </w:rPr>
                        <w:t>• Maximale Leistung bis zu 900 mA</w:t>
                      </w:r>
                    </w:p>
                    <w:p w:rsidR="00B92BA9" w:rsidRPr="00C65770" w:rsidRDefault="00B92BA9" w:rsidP="00B92BA9">
                      <w:pPr>
                        <w:rPr>
                          <w:rFonts w:ascii="Times New Roman" w:hAnsi="Times New Roman" w:cs="Times New Roman"/>
                        </w:rPr>
                      </w:pPr>
                    </w:p>
                  </w:txbxContent>
                </v:textbox>
              </v:shape>
            </w:pict>
          </mc:Fallback>
        </mc:AlternateContent>
      </w:r>
    </w:p>
    <w:p w:rsidR="00A23D75" w:rsidRDefault="00A23D75" w:rsidP="002967BF">
      <w:pPr>
        <w:jc w:val="both"/>
        <w:rPr>
          <w:rFonts w:ascii="Times New Roman" w:hAnsi="Times New Roman" w:cs="Times New Roman"/>
          <w:color w:val="060606"/>
          <w:sz w:val="22"/>
          <w:szCs w:val="22"/>
        </w:rPr>
      </w:pPr>
    </w:p>
    <w:p w:rsidR="00A23D75" w:rsidRDefault="00A23D75" w:rsidP="002967BF">
      <w:pPr>
        <w:jc w:val="both"/>
        <w:rPr>
          <w:rFonts w:ascii="Times New Roman" w:hAnsi="Times New Roman" w:cs="Times New Roman"/>
          <w:color w:val="060606"/>
          <w:sz w:val="22"/>
          <w:szCs w:val="22"/>
        </w:rPr>
      </w:pPr>
    </w:p>
    <w:p w:rsidR="00A23D75" w:rsidRDefault="00A23D75" w:rsidP="002967BF">
      <w:pPr>
        <w:jc w:val="both"/>
        <w:rPr>
          <w:rFonts w:ascii="Times New Roman" w:hAnsi="Times New Roman" w:cs="Times New Roman"/>
          <w:color w:val="060606"/>
          <w:sz w:val="22"/>
          <w:szCs w:val="22"/>
        </w:rPr>
      </w:pPr>
    </w:p>
    <w:p w:rsidR="00A23D75" w:rsidRDefault="00A23D75" w:rsidP="002967BF">
      <w:pPr>
        <w:jc w:val="both"/>
        <w:rPr>
          <w:rFonts w:ascii="Times New Roman" w:hAnsi="Times New Roman" w:cs="Times New Roman"/>
          <w:color w:val="060606"/>
          <w:sz w:val="22"/>
          <w:szCs w:val="22"/>
        </w:rPr>
      </w:pPr>
    </w:p>
    <w:p w:rsidR="00E77692" w:rsidRPr="007A6FFE" w:rsidRDefault="00E77692" w:rsidP="002967BF">
      <w:pPr>
        <w:jc w:val="both"/>
        <w:rPr>
          <w:rFonts w:ascii="Times New Roman" w:hAnsi="Times New Roman" w:cs="Times New Roman"/>
          <w:color w:val="060606"/>
          <w:sz w:val="22"/>
          <w:szCs w:val="22"/>
        </w:rPr>
      </w:pPr>
    </w:p>
    <w:p w:rsidR="008925B2" w:rsidRDefault="008925B2" w:rsidP="00B92BA9">
      <w:pPr>
        <w:rPr>
          <w:rFonts w:ascii="Times New Roman" w:hAnsi="Times New Roman" w:cs="Times New Roman"/>
          <w:b/>
          <w:color w:val="365F91" w:themeColor="accent1" w:themeShade="BF"/>
          <w:spacing w:val="0"/>
          <w:sz w:val="20"/>
          <w:szCs w:val="20"/>
          <w:u w:val="single"/>
          <w:lang w:bidi="ar-SA"/>
        </w:rPr>
      </w:pPr>
    </w:p>
    <w:p w:rsidR="00E2141C" w:rsidRDefault="00E2141C" w:rsidP="00B92BA9">
      <w:pPr>
        <w:rPr>
          <w:rFonts w:ascii="Times New Roman" w:hAnsi="Times New Roman" w:cs="Times New Roman"/>
          <w:b/>
          <w:color w:val="365F91" w:themeColor="accent1" w:themeShade="BF"/>
          <w:spacing w:val="0"/>
          <w:sz w:val="20"/>
          <w:szCs w:val="20"/>
          <w:u w:val="single"/>
          <w:lang w:bidi="ar-SA"/>
        </w:rPr>
      </w:pPr>
    </w:p>
    <w:p w:rsidR="00E328B3" w:rsidRPr="006D50E2" w:rsidRDefault="00B92BA9" w:rsidP="00B92BA9">
      <w:pPr>
        <w:rPr>
          <w:rFonts w:ascii="Times New Roman" w:hAnsi="Times New Roman" w:cs="Times New Roman"/>
          <w:b/>
          <w:color w:val="365F91" w:themeColor="accent1" w:themeShade="BF"/>
          <w:spacing w:val="0"/>
          <w:sz w:val="20"/>
          <w:szCs w:val="20"/>
          <w:u w:val="single"/>
          <w:lang w:bidi="ar-SA"/>
        </w:rPr>
      </w:pPr>
      <w:r w:rsidRPr="00813D8F">
        <w:rPr>
          <w:rFonts w:ascii="Times New Roman" w:hAnsi="Times New Roman" w:cs="Times New Roman"/>
          <w:b/>
          <w:color w:val="365F91" w:themeColor="accent1" w:themeShade="BF"/>
          <w:spacing w:val="0"/>
          <w:sz w:val="20"/>
          <w:szCs w:val="20"/>
          <w:u w:val="single"/>
          <w:lang w:bidi="ar-SA"/>
        </w:rPr>
        <w:t>Produktdetails:</w:t>
      </w:r>
    </w:p>
    <w:p w:rsidR="00B215FB" w:rsidRDefault="00B215FB" w:rsidP="00E77692">
      <w:pPr>
        <w:jc w:val="both"/>
        <w:rPr>
          <w:rFonts w:ascii="QuaySansITCTT" w:hAnsi="QuaySansITCTT"/>
          <w:sz w:val="12"/>
          <w:szCs w:val="12"/>
          <w:lang w:bidi="de-DE"/>
        </w:rPr>
      </w:pPr>
    </w:p>
    <w:p w:rsidR="009E40CB" w:rsidRDefault="009E40CB" w:rsidP="00E77692">
      <w:pPr>
        <w:jc w:val="both"/>
        <w:rPr>
          <w:rFonts w:ascii="QuaySansITCTT" w:hAnsi="QuaySansITCTT"/>
          <w:sz w:val="12"/>
          <w:szCs w:val="12"/>
          <w:lang w:bidi="de-DE"/>
        </w:rPr>
      </w:pPr>
    </w:p>
    <w:p w:rsidR="009E40CB" w:rsidRDefault="009E40CB" w:rsidP="00E77692">
      <w:pPr>
        <w:jc w:val="both"/>
        <w:rPr>
          <w:rFonts w:ascii="QuaySansITCTT" w:hAnsi="QuaySansITCTT"/>
          <w:sz w:val="12"/>
          <w:szCs w:val="12"/>
          <w:lang w:bidi="de-DE"/>
        </w:rPr>
      </w:pPr>
    </w:p>
    <w:p w:rsidR="009E40CB" w:rsidRDefault="009E40CB" w:rsidP="00E77692">
      <w:pPr>
        <w:jc w:val="both"/>
        <w:rPr>
          <w:rFonts w:ascii="QuaySansITCTT" w:hAnsi="QuaySansITCTT"/>
          <w:sz w:val="12"/>
          <w:szCs w:val="12"/>
          <w:lang w:bidi="de-DE"/>
        </w:rPr>
      </w:pPr>
    </w:p>
    <w:p w:rsidR="009E40CB" w:rsidRDefault="009E40CB" w:rsidP="00E77692">
      <w:pPr>
        <w:jc w:val="both"/>
        <w:rPr>
          <w:rFonts w:ascii="QuaySansITCTT" w:hAnsi="QuaySansITCTT"/>
          <w:sz w:val="12"/>
          <w:szCs w:val="12"/>
          <w:lang w:bidi="de-DE"/>
        </w:rPr>
      </w:pPr>
    </w:p>
    <w:p w:rsidR="009E40CB" w:rsidRDefault="009E40CB" w:rsidP="00E77692">
      <w:pPr>
        <w:jc w:val="both"/>
        <w:rPr>
          <w:rFonts w:ascii="QuaySansITCTT" w:hAnsi="QuaySansITCTT"/>
          <w:sz w:val="12"/>
          <w:szCs w:val="12"/>
          <w:lang w:bidi="de-DE"/>
        </w:rPr>
      </w:pPr>
    </w:p>
    <w:tbl>
      <w:tblPr>
        <w:tblStyle w:val="Tabellenraster"/>
        <w:tblW w:w="0" w:type="auto"/>
        <w:tblInd w:w="108" w:type="dxa"/>
        <w:tblLook w:val="04A0" w:firstRow="1" w:lastRow="0" w:firstColumn="1" w:lastColumn="0" w:noHBand="0" w:noVBand="1"/>
      </w:tblPr>
      <w:tblGrid>
        <w:gridCol w:w="3431"/>
        <w:gridCol w:w="5500"/>
      </w:tblGrid>
      <w:tr w:rsidR="001C0756" w:rsidRPr="001C0756" w:rsidTr="001C0756">
        <w:trPr>
          <w:trHeight w:hRule="exact" w:val="284"/>
        </w:trPr>
        <w:tc>
          <w:tcPr>
            <w:tcW w:w="3431" w:type="dxa"/>
            <w:shd w:val="clear" w:color="auto" w:fill="auto"/>
            <w:vAlign w:val="center"/>
          </w:tcPr>
          <w:p w:rsidR="001C0756" w:rsidRPr="001C0756" w:rsidRDefault="001C0756" w:rsidP="00C91A2A">
            <w:pPr>
              <w:rPr>
                <w:rFonts w:ascii="Times New Roman" w:hAnsi="Times New Roman" w:cs="Times New Roman"/>
                <w:b/>
              </w:rPr>
            </w:pPr>
            <w:r w:rsidRPr="001C0756">
              <w:rPr>
                <w:rFonts w:ascii="Times New Roman" w:hAnsi="Times New Roman" w:cs="Times New Roman"/>
                <w:b/>
                <w:bCs/>
                <w:bdr w:val="nil"/>
                <w:lang w:eastAsia="en-US"/>
              </w:rPr>
              <w:t xml:space="preserve">Technische Daten </w:t>
            </w:r>
          </w:p>
        </w:tc>
        <w:tc>
          <w:tcPr>
            <w:tcW w:w="5500" w:type="dxa"/>
            <w:shd w:val="clear" w:color="auto" w:fill="auto"/>
            <w:vAlign w:val="center"/>
          </w:tcPr>
          <w:p w:rsidR="001C0756" w:rsidRPr="001C0756" w:rsidRDefault="001C0756" w:rsidP="00C91A2A">
            <w:pPr>
              <w:jc w:val="center"/>
              <w:rPr>
                <w:rFonts w:ascii="Times New Roman" w:hAnsi="Times New Roman" w:cs="Times New Roman"/>
                <w:b/>
                <w:lang w:val="en-US"/>
              </w:rPr>
            </w:pPr>
          </w:p>
        </w:tc>
      </w:tr>
      <w:tr w:rsidR="001C0756" w:rsidRPr="001C0756" w:rsidTr="001C0756">
        <w:trPr>
          <w:trHeight w:hRule="exact" w:val="284"/>
        </w:trPr>
        <w:tc>
          <w:tcPr>
            <w:tcW w:w="3431" w:type="dxa"/>
            <w:vAlign w:val="center"/>
          </w:tcPr>
          <w:p w:rsidR="001C0756" w:rsidRPr="001C0756" w:rsidRDefault="001C0756" w:rsidP="00C91A2A">
            <w:pPr>
              <w:rPr>
                <w:rFonts w:ascii="Times New Roman" w:hAnsi="Times New Roman" w:cs="Times New Roman"/>
              </w:rPr>
            </w:pPr>
            <w:r w:rsidRPr="001C0756">
              <w:rPr>
                <w:rFonts w:ascii="Times New Roman" w:hAnsi="Times New Roman" w:cs="Times New Roman"/>
                <w:bdr w:val="nil"/>
                <w:lang w:eastAsia="en-US"/>
              </w:rPr>
              <w:t>Datenübertragung</w:t>
            </w:r>
          </w:p>
        </w:tc>
        <w:tc>
          <w:tcPr>
            <w:tcW w:w="5500" w:type="dxa"/>
            <w:vAlign w:val="center"/>
          </w:tcPr>
          <w:p w:rsidR="001C0756" w:rsidRPr="001C0756" w:rsidRDefault="001C0756" w:rsidP="00C91A2A">
            <w:pPr>
              <w:jc w:val="center"/>
              <w:rPr>
                <w:rFonts w:ascii="Times New Roman" w:hAnsi="Times New Roman" w:cs="Times New Roman"/>
              </w:rPr>
            </w:pPr>
            <w:r w:rsidRPr="001C0756">
              <w:rPr>
                <w:rFonts w:ascii="Times New Roman" w:hAnsi="Times New Roman" w:cs="Times New Roman"/>
                <w:bdr w:val="nil"/>
                <w:lang w:eastAsia="en-US"/>
              </w:rPr>
              <w:t>bis zu 4,8 Gigabit</w:t>
            </w:r>
          </w:p>
        </w:tc>
      </w:tr>
      <w:tr w:rsidR="001C0756" w:rsidRPr="001C0756" w:rsidTr="001C0756">
        <w:trPr>
          <w:trHeight w:hRule="exact" w:val="284"/>
        </w:trPr>
        <w:tc>
          <w:tcPr>
            <w:tcW w:w="3431" w:type="dxa"/>
            <w:shd w:val="clear" w:color="auto" w:fill="C6D9F1" w:themeFill="text2" w:themeFillTint="33"/>
            <w:vAlign w:val="center"/>
          </w:tcPr>
          <w:p w:rsidR="001C0756" w:rsidRPr="001C0756" w:rsidRDefault="001C0756" w:rsidP="00C91A2A">
            <w:pPr>
              <w:rPr>
                <w:rFonts w:ascii="Times New Roman" w:hAnsi="Times New Roman" w:cs="Times New Roman"/>
              </w:rPr>
            </w:pPr>
            <w:r w:rsidRPr="001C0756">
              <w:rPr>
                <w:rFonts w:ascii="Times New Roman" w:hAnsi="Times New Roman" w:cs="Times New Roman"/>
                <w:bdr w:val="nil"/>
                <w:lang w:eastAsia="en-US"/>
              </w:rPr>
              <w:t>Verschlussart</w:t>
            </w:r>
          </w:p>
        </w:tc>
        <w:tc>
          <w:tcPr>
            <w:tcW w:w="5500" w:type="dxa"/>
            <w:shd w:val="clear" w:color="auto" w:fill="C6D9F1" w:themeFill="text2" w:themeFillTint="33"/>
            <w:vAlign w:val="center"/>
          </w:tcPr>
          <w:p w:rsidR="001C0756" w:rsidRPr="001C0756" w:rsidRDefault="001C0756" w:rsidP="00C91A2A">
            <w:pPr>
              <w:jc w:val="center"/>
              <w:rPr>
                <w:rFonts w:ascii="Times New Roman" w:hAnsi="Times New Roman" w:cs="Times New Roman"/>
              </w:rPr>
            </w:pPr>
            <w:r w:rsidRPr="001C0756">
              <w:rPr>
                <w:rFonts w:ascii="Times New Roman" w:hAnsi="Times New Roman" w:cs="Times New Roman"/>
                <w:bdr w:val="nil"/>
                <w:lang w:eastAsia="en-US"/>
              </w:rPr>
              <w:t>Bajonett</w:t>
            </w:r>
          </w:p>
        </w:tc>
      </w:tr>
      <w:tr w:rsidR="001C0756" w:rsidRPr="001C0756" w:rsidTr="001C0756">
        <w:trPr>
          <w:trHeight w:hRule="exact" w:val="284"/>
        </w:trPr>
        <w:tc>
          <w:tcPr>
            <w:tcW w:w="3431" w:type="dxa"/>
            <w:vAlign w:val="center"/>
          </w:tcPr>
          <w:p w:rsidR="001C0756" w:rsidRPr="001C0756" w:rsidRDefault="001C0756" w:rsidP="00C91A2A">
            <w:pPr>
              <w:rPr>
                <w:rFonts w:ascii="Times New Roman" w:hAnsi="Times New Roman" w:cs="Times New Roman"/>
              </w:rPr>
            </w:pPr>
            <w:r w:rsidRPr="001C0756">
              <w:rPr>
                <w:rFonts w:ascii="Times New Roman" w:hAnsi="Times New Roman" w:cs="Times New Roman"/>
                <w:bdr w:val="nil"/>
                <w:lang w:eastAsia="en-US"/>
              </w:rPr>
              <w:t>Anschlussart</w:t>
            </w:r>
          </w:p>
        </w:tc>
        <w:tc>
          <w:tcPr>
            <w:tcW w:w="5500" w:type="dxa"/>
            <w:vAlign w:val="center"/>
          </w:tcPr>
          <w:p w:rsidR="001C0756" w:rsidRPr="001C0756" w:rsidRDefault="001C0756" w:rsidP="00C91A2A">
            <w:pPr>
              <w:jc w:val="center"/>
              <w:rPr>
                <w:rFonts w:ascii="Times New Roman" w:hAnsi="Times New Roman" w:cs="Times New Roman"/>
              </w:rPr>
            </w:pPr>
            <w:r w:rsidRPr="001C0756">
              <w:rPr>
                <w:rFonts w:ascii="Times New Roman" w:hAnsi="Times New Roman" w:cs="Times New Roman"/>
                <w:bdr w:val="nil"/>
                <w:lang w:eastAsia="en-US"/>
              </w:rPr>
              <w:t>Lötanschluss</w:t>
            </w:r>
          </w:p>
        </w:tc>
      </w:tr>
      <w:tr w:rsidR="001C0756" w:rsidRPr="001C0756" w:rsidTr="001C0756">
        <w:trPr>
          <w:trHeight w:hRule="exact" w:val="284"/>
        </w:trPr>
        <w:tc>
          <w:tcPr>
            <w:tcW w:w="3431" w:type="dxa"/>
            <w:shd w:val="clear" w:color="auto" w:fill="C6D9F1" w:themeFill="text2" w:themeFillTint="33"/>
            <w:vAlign w:val="center"/>
          </w:tcPr>
          <w:p w:rsidR="001C0756" w:rsidRPr="001C0756" w:rsidRDefault="001C0756" w:rsidP="00C91A2A">
            <w:pPr>
              <w:rPr>
                <w:rFonts w:ascii="Times New Roman" w:hAnsi="Times New Roman" w:cs="Times New Roman"/>
              </w:rPr>
            </w:pPr>
            <w:r w:rsidRPr="001C0756">
              <w:rPr>
                <w:rFonts w:ascii="Times New Roman" w:hAnsi="Times New Roman" w:cs="Times New Roman"/>
                <w:bdr w:val="nil"/>
                <w:lang w:eastAsia="en-US"/>
              </w:rPr>
              <w:t>Anschlussquerschnitt</w:t>
            </w:r>
          </w:p>
        </w:tc>
        <w:tc>
          <w:tcPr>
            <w:tcW w:w="5500" w:type="dxa"/>
            <w:shd w:val="clear" w:color="auto" w:fill="C6D9F1" w:themeFill="text2" w:themeFillTint="33"/>
            <w:vAlign w:val="center"/>
          </w:tcPr>
          <w:p w:rsidR="001C0756" w:rsidRPr="001C0756" w:rsidRDefault="001C0756" w:rsidP="00C91A2A">
            <w:pPr>
              <w:jc w:val="center"/>
              <w:rPr>
                <w:rFonts w:ascii="Times New Roman" w:hAnsi="Times New Roman" w:cs="Times New Roman"/>
              </w:rPr>
            </w:pPr>
            <w:r w:rsidRPr="001C0756">
              <w:rPr>
                <w:rFonts w:ascii="Times New Roman" w:hAnsi="Times New Roman" w:cs="Times New Roman"/>
                <w:bdr w:val="nil"/>
                <w:lang w:eastAsia="en-US"/>
              </w:rPr>
              <w:t>von AWG 27 bis AWG 22</w:t>
            </w:r>
          </w:p>
        </w:tc>
      </w:tr>
      <w:tr w:rsidR="001C0756" w:rsidRPr="001C0756" w:rsidTr="001C0756">
        <w:trPr>
          <w:trHeight w:hRule="exact" w:val="284"/>
        </w:trPr>
        <w:tc>
          <w:tcPr>
            <w:tcW w:w="3431" w:type="dxa"/>
            <w:vAlign w:val="center"/>
          </w:tcPr>
          <w:p w:rsidR="001C0756" w:rsidRPr="001C0756" w:rsidRDefault="001C0756" w:rsidP="00C91A2A">
            <w:pPr>
              <w:rPr>
                <w:rFonts w:ascii="Times New Roman" w:hAnsi="Times New Roman" w:cs="Times New Roman"/>
              </w:rPr>
            </w:pPr>
            <w:r w:rsidRPr="001C0756">
              <w:rPr>
                <w:rFonts w:ascii="Times New Roman" w:hAnsi="Times New Roman" w:cs="Times New Roman"/>
                <w:bdr w:val="nil"/>
                <w:lang w:eastAsia="en-US"/>
              </w:rPr>
              <w:t>Kabeldurchmesser</w:t>
            </w:r>
          </w:p>
        </w:tc>
        <w:tc>
          <w:tcPr>
            <w:tcW w:w="5500" w:type="dxa"/>
            <w:vAlign w:val="center"/>
          </w:tcPr>
          <w:p w:rsidR="001C0756" w:rsidRPr="001C0756" w:rsidRDefault="00D22AC2" w:rsidP="00C91A2A">
            <w:pPr>
              <w:jc w:val="center"/>
              <w:rPr>
                <w:rFonts w:ascii="Times New Roman" w:hAnsi="Times New Roman" w:cs="Times New Roman"/>
              </w:rPr>
            </w:pPr>
            <w:r>
              <w:rPr>
                <w:rFonts w:ascii="Times New Roman" w:hAnsi="Times New Roman" w:cs="Times New Roman"/>
                <w:bdr w:val="nil"/>
                <w:lang w:eastAsia="en-US"/>
              </w:rPr>
              <w:t>4</w:t>
            </w:r>
            <w:r w:rsidR="000C7F85">
              <w:rPr>
                <w:rFonts w:ascii="Times New Roman" w:hAnsi="Times New Roman" w:cs="Times New Roman"/>
                <w:bdr w:val="nil"/>
                <w:lang w:eastAsia="en-US"/>
              </w:rPr>
              <w:t xml:space="preserve"> mm bis 6</w:t>
            </w:r>
            <w:r w:rsidR="001C0756" w:rsidRPr="001C0756">
              <w:rPr>
                <w:rFonts w:ascii="Times New Roman" w:hAnsi="Times New Roman" w:cs="Times New Roman"/>
                <w:bdr w:val="nil"/>
                <w:lang w:eastAsia="en-US"/>
              </w:rPr>
              <w:t xml:space="preserve"> mm</w:t>
            </w:r>
          </w:p>
        </w:tc>
      </w:tr>
      <w:tr w:rsidR="001C0756" w:rsidRPr="001C0756" w:rsidTr="001C0756">
        <w:trPr>
          <w:trHeight w:hRule="exact" w:val="284"/>
        </w:trPr>
        <w:tc>
          <w:tcPr>
            <w:tcW w:w="3431" w:type="dxa"/>
            <w:shd w:val="clear" w:color="auto" w:fill="C6D9F1" w:themeFill="text2" w:themeFillTint="33"/>
            <w:vAlign w:val="center"/>
          </w:tcPr>
          <w:p w:rsidR="001C0756" w:rsidRPr="001C0756" w:rsidRDefault="001C0756" w:rsidP="00C91A2A">
            <w:pPr>
              <w:rPr>
                <w:rFonts w:ascii="Times New Roman" w:hAnsi="Times New Roman" w:cs="Times New Roman"/>
              </w:rPr>
            </w:pPr>
            <w:r w:rsidRPr="001C0756">
              <w:rPr>
                <w:rFonts w:ascii="Times New Roman" w:hAnsi="Times New Roman" w:cs="Times New Roman"/>
                <w:bdr w:val="nil"/>
                <w:lang w:eastAsia="en-US"/>
              </w:rPr>
              <w:t>Kontakt-Beschichtung</w:t>
            </w:r>
          </w:p>
        </w:tc>
        <w:tc>
          <w:tcPr>
            <w:tcW w:w="5500" w:type="dxa"/>
            <w:shd w:val="clear" w:color="auto" w:fill="C6D9F1" w:themeFill="text2" w:themeFillTint="33"/>
            <w:vAlign w:val="center"/>
          </w:tcPr>
          <w:p w:rsidR="001C0756" w:rsidRPr="001C0756" w:rsidRDefault="001C0756" w:rsidP="00C91A2A">
            <w:pPr>
              <w:jc w:val="center"/>
              <w:rPr>
                <w:rFonts w:ascii="Times New Roman" w:hAnsi="Times New Roman" w:cs="Times New Roman"/>
              </w:rPr>
            </w:pPr>
            <w:r w:rsidRPr="001C0756">
              <w:rPr>
                <w:rFonts w:ascii="Times New Roman" w:hAnsi="Times New Roman" w:cs="Times New Roman"/>
                <w:bdr w:val="nil"/>
                <w:lang w:eastAsia="en-US"/>
              </w:rPr>
              <w:t>Gold über Nickel</w:t>
            </w:r>
          </w:p>
        </w:tc>
      </w:tr>
      <w:tr w:rsidR="001C0756" w:rsidRPr="001C0756" w:rsidTr="001C0756">
        <w:trPr>
          <w:trHeight w:hRule="exact" w:val="284"/>
        </w:trPr>
        <w:tc>
          <w:tcPr>
            <w:tcW w:w="3431" w:type="dxa"/>
            <w:shd w:val="clear" w:color="auto" w:fill="auto"/>
            <w:vAlign w:val="center"/>
          </w:tcPr>
          <w:p w:rsidR="001C0756" w:rsidRPr="001C0756" w:rsidRDefault="001C0756" w:rsidP="00C91A2A">
            <w:pPr>
              <w:rPr>
                <w:rFonts w:ascii="Times New Roman" w:hAnsi="Times New Roman" w:cs="Times New Roman"/>
              </w:rPr>
            </w:pPr>
            <w:r w:rsidRPr="001C0756">
              <w:rPr>
                <w:rFonts w:ascii="Times New Roman" w:hAnsi="Times New Roman" w:cs="Times New Roman"/>
                <w:bdr w:val="nil"/>
                <w:lang w:eastAsia="en-US"/>
              </w:rPr>
              <w:t>Betriebstemperatur Steckverbinder</w:t>
            </w:r>
          </w:p>
        </w:tc>
        <w:tc>
          <w:tcPr>
            <w:tcW w:w="5500" w:type="dxa"/>
            <w:shd w:val="clear" w:color="auto" w:fill="auto"/>
            <w:vAlign w:val="center"/>
          </w:tcPr>
          <w:p w:rsidR="001C0756" w:rsidRPr="001C0756" w:rsidRDefault="001C0756" w:rsidP="00C91A2A">
            <w:pPr>
              <w:jc w:val="center"/>
              <w:rPr>
                <w:rFonts w:ascii="Times New Roman" w:hAnsi="Times New Roman" w:cs="Times New Roman"/>
              </w:rPr>
            </w:pPr>
            <w:r w:rsidRPr="001C0756">
              <w:rPr>
                <w:rFonts w:ascii="Times New Roman" w:hAnsi="Times New Roman" w:cs="Times New Roman"/>
                <w:bdr w:val="nil"/>
                <w:lang w:eastAsia="en-US"/>
              </w:rPr>
              <w:t>-40°C bis + 85°C</w:t>
            </w:r>
          </w:p>
        </w:tc>
      </w:tr>
      <w:tr w:rsidR="001C0756" w:rsidRPr="001C0756" w:rsidTr="001C0756">
        <w:trPr>
          <w:trHeight w:hRule="exact" w:val="284"/>
        </w:trPr>
        <w:tc>
          <w:tcPr>
            <w:tcW w:w="3431" w:type="dxa"/>
            <w:shd w:val="clear" w:color="auto" w:fill="C6D9F1" w:themeFill="text2" w:themeFillTint="33"/>
            <w:vAlign w:val="center"/>
          </w:tcPr>
          <w:p w:rsidR="001C0756" w:rsidRPr="001C0756" w:rsidRDefault="001C0756" w:rsidP="00C91A2A">
            <w:pPr>
              <w:rPr>
                <w:rFonts w:ascii="Times New Roman" w:hAnsi="Times New Roman" w:cs="Times New Roman"/>
                <w:lang w:val="en-US"/>
              </w:rPr>
            </w:pPr>
            <w:r w:rsidRPr="001C0756">
              <w:rPr>
                <w:rFonts w:ascii="Times New Roman" w:hAnsi="Times New Roman" w:cs="Times New Roman"/>
                <w:bdr w:val="nil"/>
                <w:lang w:eastAsia="en-US"/>
              </w:rPr>
              <w:t>Schutzart im verbundenen Zustand</w:t>
            </w:r>
          </w:p>
        </w:tc>
        <w:tc>
          <w:tcPr>
            <w:tcW w:w="5500" w:type="dxa"/>
            <w:shd w:val="clear" w:color="auto" w:fill="C6D9F1" w:themeFill="text2" w:themeFillTint="33"/>
            <w:vAlign w:val="center"/>
          </w:tcPr>
          <w:p w:rsidR="001C0756" w:rsidRPr="001C0756" w:rsidRDefault="001C0756" w:rsidP="00C91A2A">
            <w:pPr>
              <w:jc w:val="center"/>
              <w:rPr>
                <w:rFonts w:ascii="Times New Roman" w:hAnsi="Times New Roman" w:cs="Times New Roman"/>
              </w:rPr>
            </w:pPr>
            <w:r w:rsidRPr="001C0756">
              <w:rPr>
                <w:rFonts w:ascii="Times New Roman" w:hAnsi="Times New Roman" w:cs="Times New Roman"/>
                <w:bdr w:val="nil"/>
                <w:lang w:eastAsia="en-US"/>
              </w:rPr>
              <w:t>IP67 per IEC 60529</w:t>
            </w:r>
          </w:p>
        </w:tc>
      </w:tr>
    </w:tbl>
    <w:p w:rsidR="001C0756" w:rsidRDefault="001C0756" w:rsidP="00E77692">
      <w:pPr>
        <w:jc w:val="both"/>
        <w:rPr>
          <w:rFonts w:ascii="QuaySansITCTT" w:hAnsi="QuaySansITCTT"/>
          <w:sz w:val="12"/>
          <w:szCs w:val="12"/>
          <w:lang w:bidi="de-DE"/>
        </w:rPr>
      </w:pPr>
    </w:p>
    <w:p w:rsidR="001C0756" w:rsidRDefault="001C0756" w:rsidP="00E77692">
      <w:pPr>
        <w:jc w:val="both"/>
        <w:rPr>
          <w:rFonts w:ascii="QuaySansITCTT" w:hAnsi="QuaySansITCTT"/>
          <w:sz w:val="12"/>
          <w:szCs w:val="12"/>
          <w:lang w:bidi="de-DE"/>
        </w:rPr>
      </w:pPr>
    </w:p>
    <w:p w:rsidR="00250B82" w:rsidRPr="00F04A98" w:rsidRDefault="00250B82" w:rsidP="00E77692">
      <w:pPr>
        <w:jc w:val="both"/>
        <w:rPr>
          <w:rFonts w:ascii="QuaySansITCTT" w:hAnsi="QuaySansITCTT"/>
          <w:sz w:val="12"/>
          <w:szCs w:val="12"/>
          <w:lang w:bidi="de-DE"/>
        </w:rPr>
      </w:pPr>
    </w:p>
    <w:p w:rsidR="00654820" w:rsidRPr="00F04A98" w:rsidRDefault="00654820" w:rsidP="00E77692">
      <w:pPr>
        <w:jc w:val="both"/>
        <w:rPr>
          <w:rFonts w:ascii="QuaySansITCTT" w:hAnsi="QuaySansITCTT"/>
          <w:sz w:val="12"/>
          <w:szCs w:val="12"/>
          <w:lang w:bidi="de-DE"/>
        </w:rPr>
      </w:pPr>
    </w:p>
    <w:p w:rsidR="00654820" w:rsidRPr="00E77692" w:rsidRDefault="00654820" w:rsidP="00E77692">
      <w:pPr>
        <w:jc w:val="both"/>
        <w:rPr>
          <w:rFonts w:ascii="QuaySansITCTT" w:hAnsi="QuaySansITCTT"/>
          <w:sz w:val="12"/>
          <w:szCs w:val="12"/>
          <w:lang w:bidi="de-DE"/>
        </w:rPr>
      </w:pPr>
    </w:p>
    <w:sectPr w:rsidR="00654820" w:rsidRPr="00E77692" w:rsidSect="005B5C15">
      <w:headerReference w:type="even" r:id="rId12"/>
      <w:headerReference w:type="default" r:id="rId13"/>
      <w:footerReference w:type="default" r:id="rId14"/>
      <w:footerReference w:type="first" r:id="rId15"/>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0D" w:rsidRDefault="00EF4F0D">
      <w:r>
        <w:separator/>
      </w:r>
    </w:p>
    <w:p w:rsidR="00EF4F0D" w:rsidRDefault="00EF4F0D"/>
  </w:endnote>
  <w:endnote w:type="continuationSeparator" w:id="0">
    <w:p w:rsidR="00EF4F0D" w:rsidRDefault="00EF4F0D">
      <w:r>
        <w:continuationSeparator/>
      </w:r>
    </w:p>
    <w:p w:rsidR="00EF4F0D" w:rsidRDefault="00EF4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02" w:rsidRDefault="005D3B02" w:rsidP="005D3B02">
    <w:pPr>
      <w:rPr>
        <w:rFonts w:ascii="Arial" w:hAnsi="Arial" w:cs="Arial"/>
        <w:i/>
        <w:color w:val="333333"/>
        <w:sz w:val="20"/>
        <w:szCs w:val="20"/>
      </w:rPr>
    </w:pPr>
  </w:p>
  <w:p w:rsidR="005D3B02" w:rsidRDefault="005D3B02" w:rsidP="005D3B02">
    <w:pPr>
      <w:rPr>
        <w:rFonts w:ascii="Arial" w:hAnsi="Arial" w:cs="Arial"/>
        <w:i/>
        <w:color w:val="333333"/>
        <w:sz w:val="20"/>
        <w:szCs w:val="20"/>
      </w:rPr>
    </w:pPr>
  </w:p>
  <w:p w:rsidR="005D3B02" w:rsidRPr="005D3B02" w:rsidRDefault="005D3B02" w:rsidP="005D3B02">
    <w:pPr>
      <w:rPr>
        <w:rFonts w:ascii="Arial" w:hAnsi="Arial" w:cs="Arial"/>
        <w:i/>
        <w:sz w:val="20"/>
        <w:szCs w:val="20"/>
      </w:rPr>
    </w:pPr>
    <w:r w:rsidRPr="00B043F4">
      <w:rPr>
        <w:rFonts w:ascii="Arial" w:hAnsi="Arial" w:cs="Arial"/>
        <w:i/>
        <w:color w:val="333333"/>
        <w:sz w:val="20"/>
        <w:szCs w:val="20"/>
      </w:rPr>
      <w:t>Im Fall einer Veröffentlichung freuen wir uns über ein Belegexemplar, gern auch als PDF.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EF4F0D">
    <w:pPr>
      <w:pStyle w:val="Fuzeile"/>
    </w:pPr>
  </w:p>
  <w:p w:rsidR="00EF4F0D" w:rsidRPr="00B043F4" w:rsidRDefault="00EF4F0D" w:rsidP="00B043F4">
    <w:pPr>
      <w:rPr>
        <w:rFonts w:ascii="Arial" w:hAnsi="Arial" w:cs="Arial"/>
        <w:i/>
        <w:sz w:val="20"/>
        <w:szCs w:val="20"/>
      </w:rPr>
    </w:pPr>
    <w:r w:rsidRPr="00B043F4">
      <w:rPr>
        <w:rFonts w:ascii="Arial" w:hAnsi="Arial" w:cs="Arial"/>
        <w:i/>
        <w:color w:val="333333"/>
        <w:sz w:val="20"/>
        <w:szCs w:val="20"/>
      </w:rPr>
      <w:t>Im Fall einer Veröffentlichung freuen wir uns über ein Belegexemplar, gern auch als 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0D" w:rsidRDefault="00EF4F0D">
      <w:r>
        <w:separator/>
      </w:r>
    </w:p>
    <w:p w:rsidR="00EF4F0D" w:rsidRDefault="00EF4F0D"/>
  </w:footnote>
  <w:footnote w:type="continuationSeparator" w:id="0">
    <w:p w:rsidR="00EF4F0D" w:rsidRDefault="00EF4F0D">
      <w:r>
        <w:continuationSeparator/>
      </w:r>
    </w:p>
    <w:p w:rsidR="00EF4F0D" w:rsidRDefault="00EF4F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EF4F0D">
    <w:pPr>
      <w:pStyle w:val="Kopfzeile"/>
    </w:pPr>
  </w:p>
  <w:p w:rsidR="00EF4F0D" w:rsidRDefault="00EF4F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EF4F0D">
    <w:pPr>
      <w:pStyle w:val="Kopfzeile"/>
    </w:pPr>
    <w:r>
      <w:t>P</w:t>
    </w:r>
    <w:r w:rsidR="005D3B02">
      <w:t xml:space="preserve">RESSEMITTEILUNG </w:t>
    </w:r>
    <w:r>
      <w:tab/>
      <w:t xml:space="preserve">Seite </w:t>
    </w:r>
    <w:r>
      <w:fldChar w:fldCharType="begin"/>
    </w:r>
    <w:r>
      <w:instrText xml:space="preserve"> PAGE \* Arabic \* MERGEFORMAT </w:instrText>
    </w:r>
    <w:r>
      <w:fldChar w:fldCharType="separate"/>
    </w:r>
    <w:r w:rsidR="005C2AE2">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08D"/>
    <w:multiLevelType w:val="hybridMultilevel"/>
    <w:tmpl w:val="C122E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2E1AED"/>
    <w:multiLevelType w:val="hybridMultilevel"/>
    <w:tmpl w:val="2274465A"/>
    <w:lvl w:ilvl="0" w:tplc="4DCE3120">
      <w:numFmt w:val="bullet"/>
      <w:lvlText w:val="•"/>
      <w:lvlJc w:val="left"/>
      <w:pPr>
        <w:ind w:left="720" w:hanging="360"/>
      </w:pPr>
      <w:rPr>
        <w:rFonts w:ascii="QuaySansITCTT" w:eastAsia="QuaySansITCTT" w:hAnsi="QuaySansITCT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087351"/>
    <w:multiLevelType w:val="hybridMultilevel"/>
    <w:tmpl w:val="50FC533A"/>
    <w:lvl w:ilvl="0" w:tplc="25661D7A">
      <w:numFmt w:val="bullet"/>
      <w:lvlText w:val="-"/>
      <w:lvlJc w:val="left"/>
      <w:pPr>
        <w:ind w:left="540" w:hanging="360"/>
      </w:pPr>
      <w:rPr>
        <w:rFonts w:ascii="QuaySansITCTT" w:eastAsia="Times New Roman" w:hAnsi="QuaySansITCTT" w:cs="Century Gothic"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3">
    <w:nsid w:val="639F0F94"/>
    <w:multiLevelType w:val="hybridMultilevel"/>
    <w:tmpl w:val="C480F87E"/>
    <w:lvl w:ilvl="0" w:tplc="D8525A54">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CBD64C8"/>
    <w:multiLevelType w:val="hybridMultilevel"/>
    <w:tmpl w:val="578ABD54"/>
    <w:lvl w:ilvl="0" w:tplc="05D05376">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C6"/>
    <w:rsid w:val="00000B58"/>
    <w:rsid w:val="00015C99"/>
    <w:rsid w:val="0002035C"/>
    <w:rsid w:val="0002115D"/>
    <w:rsid w:val="00022777"/>
    <w:rsid w:val="00055297"/>
    <w:rsid w:val="000676D0"/>
    <w:rsid w:val="00070904"/>
    <w:rsid w:val="00072B06"/>
    <w:rsid w:val="00081DDD"/>
    <w:rsid w:val="00095D23"/>
    <w:rsid w:val="00097F8C"/>
    <w:rsid w:val="000A119F"/>
    <w:rsid w:val="000B47A7"/>
    <w:rsid w:val="000C14C7"/>
    <w:rsid w:val="000C7F85"/>
    <w:rsid w:val="000D2493"/>
    <w:rsid w:val="000D62D2"/>
    <w:rsid w:val="000D7DB0"/>
    <w:rsid w:val="000E5155"/>
    <w:rsid w:val="000F5FEC"/>
    <w:rsid w:val="001011EF"/>
    <w:rsid w:val="00112705"/>
    <w:rsid w:val="0011393E"/>
    <w:rsid w:val="00123030"/>
    <w:rsid w:val="00125E0A"/>
    <w:rsid w:val="00136170"/>
    <w:rsid w:val="00143F58"/>
    <w:rsid w:val="00146490"/>
    <w:rsid w:val="0015439F"/>
    <w:rsid w:val="00163F1E"/>
    <w:rsid w:val="001656FB"/>
    <w:rsid w:val="001662FC"/>
    <w:rsid w:val="00167B66"/>
    <w:rsid w:val="00182163"/>
    <w:rsid w:val="00184763"/>
    <w:rsid w:val="001935B8"/>
    <w:rsid w:val="001A0FCC"/>
    <w:rsid w:val="001A1E44"/>
    <w:rsid w:val="001C0756"/>
    <w:rsid w:val="001D10D7"/>
    <w:rsid w:val="001D1DA7"/>
    <w:rsid w:val="00213117"/>
    <w:rsid w:val="00215B07"/>
    <w:rsid w:val="00216FCA"/>
    <w:rsid w:val="002455BD"/>
    <w:rsid w:val="00250B82"/>
    <w:rsid w:val="002618F9"/>
    <w:rsid w:val="00264046"/>
    <w:rsid w:val="00264570"/>
    <w:rsid w:val="00264659"/>
    <w:rsid w:val="0026477A"/>
    <w:rsid w:val="00265917"/>
    <w:rsid w:val="00266CA2"/>
    <w:rsid w:val="002806FC"/>
    <w:rsid w:val="002967BF"/>
    <w:rsid w:val="002A7B11"/>
    <w:rsid w:val="002B4D4B"/>
    <w:rsid w:val="002C1A05"/>
    <w:rsid w:val="002C78AB"/>
    <w:rsid w:val="002E36A2"/>
    <w:rsid w:val="00305CB0"/>
    <w:rsid w:val="00312204"/>
    <w:rsid w:val="00322D0E"/>
    <w:rsid w:val="00331876"/>
    <w:rsid w:val="00337C35"/>
    <w:rsid w:val="00341D6C"/>
    <w:rsid w:val="003428EE"/>
    <w:rsid w:val="00343B73"/>
    <w:rsid w:val="00343C06"/>
    <w:rsid w:val="0034536B"/>
    <w:rsid w:val="0036013D"/>
    <w:rsid w:val="003610A7"/>
    <w:rsid w:val="00370051"/>
    <w:rsid w:val="00372581"/>
    <w:rsid w:val="003802AD"/>
    <w:rsid w:val="00392525"/>
    <w:rsid w:val="003B12A1"/>
    <w:rsid w:val="003C0C9F"/>
    <w:rsid w:val="003D0269"/>
    <w:rsid w:val="003D43B9"/>
    <w:rsid w:val="003E59A2"/>
    <w:rsid w:val="003F00D6"/>
    <w:rsid w:val="00427768"/>
    <w:rsid w:val="00436025"/>
    <w:rsid w:val="00443A7B"/>
    <w:rsid w:val="00444229"/>
    <w:rsid w:val="00453CA0"/>
    <w:rsid w:val="00453FED"/>
    <w:rsid w:val="00466151"/>
    <w:rsid w:val="00473101"/>
    <w:rsid w:val="00474F14"/>
    <w:rsid w:val="00491F39"/>
    <w:rsid w:val="004B0DE3"/>
    <w:rsid w:val="004C2DF5"/>
    <w:rsid w:val="004C3C49"/>
    <w:rsid w:val="004D2079"/>
    <w:rsid w:val="004D75FB"/>
    <w:rsid w:val="00504DCF"/>
    <w:rsid w:val="005076B6"/>
    <w:rsid w:val="005134FC"/>
    <w:rsid w:val="005426C4"/>
    <w:rsid w:val="005434E8"/>
    <w:rsid w:val="00555C6C"/>
    <w:rsid w:val="005607C8"/>
    <w:rsid w:val="0056302F"/>
    <w:rsid w:val="005672A0"/>
    <w:rsid w:val="0059437F"/>
    <w:rsid w:val="00595099"/>
    <w:rsid w:val="005962C5"/>
    <w:rsid w:val="005B1FD3"/>
    <w:rsid w:val="005B5C15"/>
    <w:rsid w:val="005C2AE2"/>
    <w:rsid w:val="005C4B17"/>
    <w:rsid w:val="005C51C1"/>
    <w:rsid w:val="005D3B02"/>
    <w:rsid w:val="005D477C"/>
    <w:rsid w:val="005E152F"/>
    <w:rsid w:val="005E2C53"/>
    <w:rsid w:val="006109D3"/>
    <w:rsid w:val="00616982"/>
    <w:rsid w:val="006261BD"/>
    <w:rsid w:val="0062755B"/>
    <w:rsid w:val="00627765"/>
    <w:rsid w:val="00630640"/>
    <w:rsid w:val="00641632"/>
    <w:rsid w:val="00645526"/>
    <w:rsid w:val="006513A8"/>
    <w:rsid w:val="00654820"/>
    <w:rsid w:val="006568FF"/>
    <w:rsid w:val="00660D58"/>
    <w:rsid w:val="00681752"/>
    <w:rsid w:val="0069076D"/>
    <w:rsid w:val="00694C63"/>
    <w:rsid w:val="006B1578"/>
    <w:rsid w:val="006B5421"/>
    <w:rsid w:val="006C6AC6"/>
    <w:rsid w:val="006C75C0"/>
    <w:rsid w:val="006D50E2"/>
    <w:rsid w:val="006E0F25"/>
    <w:rsid w:val="006E1FEB"/>
    <w:rsid w:val="006E6C4E"/>
    <w:rsid w:val="0070263C"/>
    <w:rsid w:val="007443DF"/>
    <w:rsid w:val="00747CC4"/>
    <w:rsid w:val="00761B96"/>
    <w:rsid w:val="007727E9"/>
    <w:rsid w:val="0077504E"/>
    <w:rsid w:val="007822FC"/>
    <w:rsid w:val="0079080A"/>
    <w:rsid w:val="0079213C"/>
    <w:rsid w:val="00794544"/>
    <w:rsid w:val="007A6FFE"/>
    <w:rsid w:val="007B1DAC"/>
    <w:rsid w:val="007C2BC6"/>
    <w:rsid w:val="007D235E"/>
    <w:rsid w:val="007E655B"/>
    <w:rsid w:val="007F1128"/>
    <w:rsid w:val="007F35B6"/>
    <w:rsid w:val="008001EF"/>
    <w:rsid w:val="00813D8F"/>
    <w:rsid w:val="00813DF4"/>
    <w:rsid w:val="00817CEC"/>
    <w:rsid w:val="00825D6B"/>
    <w:rsid w:val="00834E31"/>
    <w:rsid w:val="00837E18"/>
    <w:rsid w:val="00844E2D"/>
    <w:rsid w:val="00854057"/>
    <w:rsid w:val="00885BD3"/>
    <w:rsid w:val="008876CF"/>
    <w:rsid w:val="008925B2"/>
    <w:rsid w:val="00896D01"/>
    <w:rsid w:val="008B5021"/>
    <w:rsid w:val="008B65C1"/>
    <w:rsid w:val="008B7CBC"/>
    <w:rsid w:val="008D11F3"/>
    <w:rsid w:val="008D31D0"/>
    <w:rsid w:val="008F6C31"/>
    <w:rsid w:val="00911616"/>
    <w:rsid w:val="009247E2"/>
    <w:rsid w:val="0093402A"/>
    <w:rsid w:val="00944828"/>
    <w:rsid w:val="009537DC"/>
    <w:rsid w:val="009652FE"/>
    <w:rsid w:val="009658DC"/>
    <w:rsid w:val="00984351"/>
    <w:rsid w:val="00993B31"/>
    <w:rsid w:val="009E40CB"/>
    <w:rsid w:val="00A11D17"/>
    <w:rsid w:val="00A12BC0"/>
    <w:rsid w:val="00A23D75"/>
    <w:rsid w:val="00A35C9A"/>
    <w:rsid w:val="00A37DFB"/>
    <w:rsid w:val="00A51077"/>
    <w:rsid w:val="00A53F46"/>
    <w:rsid w:val="00A55878"/>
    <w:rsid w:val="00A73816"/>
    <w:rsid w:val="00A94C1C"/>
    <w:rsid w:val="00A97168"/>
    <w:rsid w:val="00AA591D"/>
    <w:rsid w:val="00AB18F9"/>
    <w:rsid w:val="00AC5A06"/>
    <w:rsid w:val="00AC5DCF"/>
    <w:rsid w:val="00AD38CB"/>
    <w:rsid w:val="00AD58E6"/>
    <w:rsid w:val="00AD76F1"/>
    <w:rsid w:val="00AF706B"/>
    <w:rsid w:val="00B009CF"/>
    <w:rsid w:val="00B043F4"/>
    <w:rsid w:val="00B16D48"/>
    <w:rsid w:val="00B215FB"/>
    <w:rsid w:val="00B2526A"/>
    <w:rsid w:val="00B47F77"/>
    <w:rsid w:val="00B503C1"/>
    <w:rsid w:val="00B51D68"/>
    <w:rsid w:val="00B5621F"/>
    <w:rsid w:val="00B71D34"/>
    <w:rsid w:val="00B85F76"/>
    <w:rsid w:val="00B92BA9"/>
    <w:rsid w:val="00BA2E8E"/>
    <w:rsid w:val="00BA6AE2"/>
    <w:rsid w:val="00BC3BE2"/>
    <w:rsid w:val="00BE411C"/>
    <w:rsid w:val="00BE7C0C"/>
    <w:rsid w:val="00BF5F1B"/>
    <w:rsid w:val="00BF719D"/>
    <w:rsid w:val="00C03F32"/>
    <w:rsid w:val="00C10B90"/>
    <w:rsid w:val="00C1359A"/>
    <w:rsid w:val="00C13BC2"/>
    <w:rsid w:val="00C27EAA"/>
    <w:rsid w:val="00C36075"/>
    <w:rsid w:val="00C45647"/>
    <w:rsid w:val="00C51DC0"/>
    <w:rsid w:val="00C65770"/>
    <w:rsid w:val="00C807DA"/>
    <w:rsid w:val="00C82E38"/>
    <w:rsid w:val="00CB37DC"/>
    <w:rsid w:val="00CC261E"/>
    <w:rsid w:val="00CC5E52"/>
    <w:rsid w:val="00CD46E3"/>
    <w:rsid w:val="00CE5C23"/>
    <w:rsid w:val="00CF55E4"/>
    <w:rsid w:val="00D0679E"/>
    <w:rsid w:val="00D07304"/>
    <w:rsid w:val="00D1219D"/>
    <w:rsid w:val="00D143D1"/>
    <w:rsid w:val="00D16508"/>
    <w:rsid w:val="00D21FD6"/>
    <w:rsid w:val="00D22AC2"/>
    <w:rsid w:val="00D31769"/>
    <w:rsid w:val="00D354D1"/>
    <w:rsid w:val="00D41B21"/>
    <w:rsid w:val="00D51903"/>
    <w:rsid w:val="00D618E8"/>
    <w:rsid w:val="00D97919"/>
    <w:rsid w:val="00DA12BF"/>
    <w:rsid w:val="00DA1F15"/>
    <w:rsid w:val="00DA47EA"/>
    <w:rsid w:val="00DA4AEE"/>
    <w:rsid w:val="00DC34FA"/>
    <w:rsid w:val="00DC64EF"/>
    <w:rsid w:val="00DF6DDF"/>
    <w:rsid w:val="00E04177"/>
    <w:rsid w:val="00E13BAF"/>
    <w:rsid w:val="00E17E07"/>
    <w:rsid w:val="00E2141C"/>
    <w:rsid w:val="00E26ABE"/>
    <w:rsid w:val="00E328B3"/>
    <w:rsid w:val="00E41525"/>
    <w:rsid w:val="00E47432"/>
    <w:rsid w:val="00E53B64"/>
    <w:rsid w:val="00E77692"/>
    <w:rsid w:val="00E80AE7"/>
    <w:rsid w:val="00E87942"/>
    <w:rsid w:val="00E87A69"/>
    <w:rsid w:val="00E949E4"/>
    <w:rsid w:val="00E9624A"/>
    <w:rsid w:val="00EA5942"/>
    <w:rsid w:val="00EB1BEC"/>
    <w:rsid w:val="00EB26FC"/>
    <w:rsid w:val="00EB5739"/>
    <w:rsid w:val="00EC2EF2"/>
    <w:rsid w:val="00EC38CB"/>
    <w:rsid w:val="00ED1362"/>
    <w:rsid w:val="00ED224F"/>
    <w:rsid w:val="00ED5D81"/>
    <w:rsid w:val="00EE009B"/>
    <w:rsid w:val="00EE7F9A"/>
    <w:rsid w:val="00EF0324"/>
    <w:rsid w:val="00EF406E"/>
    <w:rsid w:val="00EF4F0D"/>
    <w:rsid w:val="00F03517"/>
    <w:rsid w:val="00F04A98"/>
    <w:rsid w:val="00F27272"/>
    <w:rsid w:val="00F332C1"/>
    <w:rsid w:val="00F469C3"/>
    <w:rsid w:val="00F50F0C"/>
    <w:rsid w:val="00F52BF4"/>
    <w:rsid w:val="00F63089"/>
    <w:rsid w:val="00F6758C"/>
    <w:rsid w:val="00F85F49"/>
    <w:rsid w:val="00F910B0"/>
    <w:rsid w:val="00F92CC3"/>
    <w:rsid w:val="00F92FCC"/>
    <w:rsid w:val="00FB26D3"/>
    <w:rsid w:val="00FB4E7C"/>
    <w:rsid w:val="00FC3D18"/>
    <w:rsid w:val="00FC45A2"/>
    <w:rsid w:val="00FD74B5"/>
    <w:rsid w:val="00FF01E8"/>
    <w:rsid w:val="00FF10AB"/>
    <w:rsid w:val="00FF5EFA"/>
    <w:rsid w:val="00FF7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6E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sid w:val="00AD38CB"/>
    <w:rPr>
      <w:i/>
      <w:iCs/>
    </w:rPr>
  </w:style>
  <w:style w:type="table" w:styleId="HellesRaster-Akzent1">
    <w:name w:val="Light Grid Accent 1"/>
    <w:basedOn w:val="NormaleTabelle"/>
    <w:uiPriority w:val="62"/>
    <w:rsid w:val="00D21F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453F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eRaster8">
    <w:name w:val="Table Grid 8"/>
    <w:basedOn w:val="NormaleTabelle"/>
    <w:rsid w:val="00453F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rsid w:val="000A11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A11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HelleSchattierung-Akzent1">
    <w:name w:val="Light Shading Accent 1"/>
    <w:basedOn w:val="NormaleTabelle"/>
    <w:uiPriority w:val="60"/>
    <w:rsid w:val="00E13BA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Raster-Akzent11">
    <w:name w:val="Helles Raster - Akzent 11"/>
    <w:basedOn w:val="NormaleTabelle"/>
    <w:next w:val="HellesRaster-Akzent1"/>
    <w:uiPriority w:val="62"/>
    <w:rsid w:val="00E2141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F04A98"/>
    <w:rPr>
      <w:rFonts w:ascii="Century Gothic" w:hAnsi="Century Gothic" w:cs="Century Gothic"/>
      <w:spacing w:val="-5"/>
      <w:sz w:val="18"/>
      <w:szCs w:val="18"/>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6E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sid w:val="00AD38CB"/>
    <w:rPr>
      <w:i/>
      <w:iCs/>
    </w:rPr>
  </w:style>
  <w:style w:type="table" w:styleId="HellesRaster-Akzent1">
    <w:name w:val="Light Grid Accent 1"/>
    <w:basedOn w:val="NormaleTabelle"/>
    <w:uiPriority w:val="62"/>
    <w:rsid w:val="00D21F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453F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eRaster8">
    <w:name w:val="Table Grid 8"/>
    <w:basedOn w:val="NormaleTabelle"/>
    <w:rsid w:val="00453F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rsid w:val="000A11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A11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HelleSchattierung-Akzent1">
    <w:name w:val="Light Shading Accent 1"/>
    <w:basedOn w:val="NormaleTabelle"/>
    <w:uiPriority w:val="60"/>
    <w:rsid w:val="00E13BA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Raster-Akzent11">
    <w:name w:val="Helles Raster - Akzent 11"/>
    <w:basedOn w:val="NormaleTabelle"/>
    <w:next w:val="HellesRaster-Akzent1"/>
    <w:uiPriority w:val="62"/>
    <w:rsid w:val="00E2141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F04A98"/>
    <w:rPr>
      <w:rFonts w:ascii="Century Gothic" w:hAnsi="Century Gothic" w:cs="Century Gothic"/>
      <w:spacing w:val="-5"/>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168">
      <w:bodyDiv w:val="1"/>
      <w:marLeft w:val="0"/>
      <w:marRight w:val="0"/>
      <w:marTop w:val="0"/>
      <w:marBottom w:val="0"/>
      <w:divBdr>
        <w:top w:val="none" w:sz="0" w:space="0" w:color="auto"/>
        <w:left w:val="none" w:sz="0" w:space="0" w:color="auto"/>
        <w:bottom w:val="none" w:sz="0" w:space="0" w:color="auto"/>
        <w:right w:val="none" w:sz="0" w:space="0" w:color="auto"/>
      </w:divBdr>
      <w:divsChild>
        <w:div w:id="1699698811">
          <w:marLeft w:val="288"/>
          <w:marRight w:val="0"/>
          <w:marTop w:val="0"/>
          <w:marBottom w:val="0"/>
          <w:divBdr>
            <w:top w:val="none" w:sz="0" w:space="0" w:color="auto"/>
            <w:left w:val="none" w:sz="0" w:space="0" w:color="auto"/>
            <w:bottom w:val="none" w:sz="0" w:space="0" w:color="auto"/>
            <w:right w:val="none" w:sz="0" w:space="0" w:color="auto"/>
          </w:divBdr>
        </w:div>
        <w:div w:id="369384952">
          <w:marLeft w:val="288"/>
          <w:marRight w:val="0"/>
          <w:marTop w:val="0"/>
          <w:marBottom w:val="0"/>
          <w:divBdr>
            <w:top w:val="none" w:sz="0" w:space="0" w:color="auto"/>
            <w:left w:val="none" w:sz="0" w:space="0" w:color="auto"/>
            <w:bottom w:val="none" w:sz="0" w:space="0" w:color="auto"/>
            <w:right w:val="none" w:sz="0" w:space="0" w:color="auto"/>
          </w:divBdr>
        </w:div>
        <w:div w:id="490873908">
          <w:marLeft w:val="288"/>
          <w:marRight w:val="0"/>
          <w:marTop w:val="0"/>
          <w:marBottom w:val="0"/>
          <w:divBdr>
            <w:top w:val="none" w:sz="0" w:space="0" w:color="auto"/>
            <w:left w:val="none" w:sz="0" w:space="0" w:color="auto"/>
            <w:bottom w:val="none" w:sz="0" w:space="0" w:color="auto"/>
            <w:right w:val="none" w:sz="0" w:space="0" w:color="auto"/>
          </w:divBdr>
        </w:div>
      </w:divsChild>
    </w:div>
    <w:div w:id="665327890">
      <w:bodyDiv w:val="1"/>
      <w:marLeft w:val="0"/>
      <w:marRight w:val="0"/>
      <w:marTop w:val="0"/>
      <w:marBottom w:val="0"/>
      <w:divBdr>
        <w:top w:val="none" w:sz="0" w:space="0" w:color="auto"/>
        <w:left w:val="none" w:sz="0" w:space="0" w:color="auto"/>
        <w:bottom w:val="none" w:sz="0" w:space="0" w:color="auto"/>
        <w:right w:val="none" w:sz="0" w:space="0" w:color="auto"/>
      </w:divBdr>
    </w:div>
    <w:div w:id="1059791883">
      <w:bodyDiv w:val="1"/>
      <w:marLeft w:val="0"/>
      <w:marRight w:val="0"/>
      <w:marTop w:val="0"/>
      <w:marBottom w:val="0"/>
      <w:divBdr>
        <w:top w:val="none" w:sz="0" w:space="0" w:color="auto"/>
        <w:left w:val="none" w:sz="0" w:space="0" w:color="auto"/>
        <w:bottom w:val="none" w:sz="0" w:space="0" w:color="auto"/>
        <w:right w:val="none" w:sz="0" w:space="0" w:color="auto"/>
      </w:divBdr>
    </w:div>
    <w:div w:id="1407999002">
      <w:bodyDiv w:val="1"/>
      <w:marLeft w:val="0"/>
      <w:marRight w:val="0"/>
      <w:marTop w:val="0"/>
      <w:marBottom w:val="0"/>
      <w:divBdr>
        <w:top w:val="none" w:sz="0" w:space="0" w:color="auto"/>
        <w:left w:val="none" w:sz="0" w:space="0" w:color="auto"/>
        <w:bottom w:val="none" w:sz="0" w:space="0" w:color="auto"/>
        <w:right w:val="none" w:sz="0" w:space="0" w:color="auto"/>
      </w:divBdr>
    </w:div>
    <w:div w:id="1640258676">
      <w:marLeft w:val="0"/>
      <w:marRight w:val="0"/>
      <w:marTop w:val="0"/>
      <w:marBottom w:val="0"/>
      <w:divBdr>
        <w:top w:val="none" w:sz="0" w:space="0" w:color="auto"/>
        <w:left w:val="none" w:sz="0" w:space="0" w:color="auto"/>
        <w:bottom w:val="none" w:sz="0" w:space="0" w:color="auto"/>
        <w:right w:val="none" w:sz="0" w:space="0" w:color="auto"/>
      </w:divBdr>
    </w:div>
    <w:div w:id="1783109094">
      <w:bodyDiv w:val="1"/>
      <w:marLeft w:val="0"/>
      <w:marRight w:val="0"/>
      <w:marTop w:val="0"/>
      <w:marBottom w:val="0"/>
      <w:divBdr>
        <w:top w:val="none" w:sz="0" w:space="0" w:color="auto"/>
        <w:left w:val="none" w:sz="0" w:space="0" w:color="auto"/>
        <w:bottom w:val="none" w:sz="0" w:space="0" w:color="auto"/>
        <w:right w:val="none" w:sz="0" w:space="0" w:color="auto"/>
      </w:divBdr>
      <w:divsChild>
        <w:div w:id="239338066">
          <w:marLeft w:val="0"/>
          <w:marRight w:val="0"/>
          <w:marTop w:val="0"/>
          <w:marBottom w:val="0"/>
          <w:divBdr>
            <w:top w:val="none" w:sz="0" w:space="0" w:color="auto"/>
            <w:left w:val="none" w:sz="0" w:space="0" w:color="auto"/>
            <w:bottom w:val="none" w:sz="0" w:space="0" w:color="auto"/>
            <w:right w:val="none" w:sz="0" w:space="0" w:color="auto"/>
          </w:divBdr>
        </w:div>
        <w:div w:id="2139684929">
          <w:marLeft w:val="0"/>
          <w:marRight w:val="0"/>
          <w:marTop w:val="0"/>
          <w:marBottom w:val="0"/>
          <w:divBdr>
            <w:top w:val="none" w:sz="0" w:space="0" w:color="auto"/>
            <w:left w:val="none" w:sz="0" w:space="0" w:color="auto"/>
            <w:bottom w:val="none" w:sz="0" w:space="0" w:color="auto"/>
            <w:right w:val="none" w:sz="0" w:space="0" w:color="auto"/>
          </w:divBdr>
        </w:div>
        <w:div w:id="107592931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schade\AppData\Roaming\Microsoft\Templates\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663-C630-48F7-9F36-C429C840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2</Pages>
  <Words>386</Words>
  <Characters>2335</Characters>
  <Application>Microsoft Office Word</Application>
  <DocSecurity>0</DocSecurity>
  <Lines>93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Katja Schade</cp:lastModifiedBy>
  <cp:revision>14</cp:revision>
  <cp:lastPrinted>2017-04-03T13:47:00Z</cp:lastPrinted>
  <dcterms:created xsi:type="dcterms:W3CDTF">2017-03-30T13:24:00Z</dcterms:created>
  <dcterms:modified xsi:type="dcterms:W3CDTF">2017-04-25T10:14:00Z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