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tblPr>
      <w:tblGrid>
        <w:gridCol w:w="3943"/>
        <w:gridCol w:w="1701"/>
        <w:gridCol w:w="3716"/>
      </w:tblGrid>
      <w:tr w:rsidR="00184763"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Pressek</w:t>
            </w:r>
            <w:r w:rsidR="00184763" w:rsidRPr="007A6FFE">
              <w:rPr>
                <w:rFonts w:ascii="Times New Roman" w:hAnsi="Times New Roman" w:cs="Times New Roman"/>
                <w:sz w:val="20"/>
                <w:szCs w:val="20"/>
                <w:u w:val="single"/>
              </w:rPr>
              <w:t xml:space="preserve">ontakt: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EF406E" w:rsidP="00184763">
            <w:pPr>
              <w:rPr>
                <w:rFonts w:ascii="Times New Roman" w:hAnsi="Times New Roman" w:cs="Times New Roman"/>
                <w:sz w:val="20"/>
                <w:szCs w:val="20"/>
              </w:rPr>
            </w:pPr>
            <w:r>
              <w:rPr>
                <w:rFonts w:ascii="Times New Roman" w:hAnsi="Times New Roman" w:cs="Times New Roman"/>
                <w:sz w:val="20"/>
                <w:szCs w:val="20"/>
              </w:rPr>
              <w:t>Tel.: 02941/765-350</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7A6FFE" w:rsidRDefault="00184763" w:rsidP="00184763">
            <w:pPr>
              <w:rPr>
                <w:rFonts w:ascii="Times New Roman" w:hAnsi="Times New Roman" w:cs="Times New Roman"/>
              </w:rPr>
            </w:pPr>
          </w:p>
          <w:p w:rsidR="000D2493" w:rsidRPr="007A6FFE" w:rsidRDefault="000D2493" w:rsidP="00184763">
            <w:pPr>
              <w:rPr>
                <w:rFonts w:ascii="Times New Roman" w:hAnsi="Times New Roman" w:cs="Times New Roman"/>
              </w:rPr>
            </w:pP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Ostenfeldmark 16</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D-59557 Lippstadt</w:t>
            </w:r>
          </w:p>
          <w:p w:rsidR="00184763" w:rsidRPr="007A6FFE" w:rsidRDefault="00184763" w:rsidP="00184763">
            <w:pPr>
              <w:rPr>
                <w:rFonts w:ascii="Times New Roman" w:hAnsi="Times New Roman" w:cs="Times New Roman"/>
              </w:rPr>
            </w:pPr>
            <w:r w:rsidRPr="007A6FFE">
              <w:rPr>
                <w:rFonts w:ascii="Times New Roman" w:hAnsi="Times New Roman" w:cs="Times New Roman"/>
                <w:sz w:val="20"/>
                <w:szCs w:val="20"/>
              </w:rPr>
              <w:t>www.conec.com</w:t>
            </w:r>
          </w:p>
        </w:tc>
        <w:tc>
          <w:tcPr>
            <w:tcW w:w="3716" w:type="dxa"/>
            <w:vAlign w:val="center"/>
          </w:tcPr>
          <w:p w:rsidR="00184763" w:rsidRPr="007727E9" w:rsidRDefault="00184763" w:rsidP="00184763">
            <w:pPr>
              <w:pStyle w:val="berschrift2"/>
              <w:rPr>
                <w:rFonts w:ascii="QuaySansITCTT" w:hAnsi="QuaySansITCTT"/>
              </w:rPr>
            </w:pPr>
            <w:r w:rsidRPr="007727E9">
              <w:rPr>
                <w:rFonts w:ascii="QuaySansITCTT" w:hAnsi="QuaySansITCTT"/>
                <w:noProof/>
                <w:lang w:bidi="ar-SA"/>
              </w:rPr>
              <w:drawing>
                <wp:anchor distT="0" distB="0" distL="114300" distR="114300" simplePos="0" relativeHeight="251662336"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518795"/>
                          </a:xfrm>
                          <a:prstGeom prst="rect">
                            <a:avLst/>
                          </a:prstGeom>
                          <a:noFill/>
                          <a:ln>
                            <a:noFill/>
                          </a:ln>
                        </pic:spPr>
                      </pic:pic>
                    </a:graphicData>
                  </a:graphic>
                </wp:anchor>
              </w:drawing>
            </w:r>
            <w:r w:rsidRPr="007727E9">
              <w:rPr>
                <w:rFonts w:ascii="QuaySansITCTT" w:hAnsi="QuaySansITCTT"/>
              </w:rPr>
              <w:t xml:space="preserve"> </w:t>
            </w:r>
          </w:p>
        </w:tc>
      </w:tr>
    </w:tbl>
    <w:p w:rsidR="000D62D2" w:rsidRPr="000D62D2" w:rsidRDefault="000D62D2" w:rsidP="000D62D2">
      <w:pPr>
        <w:rPr>
          <w:sz w:val="20"/>
          <w:szCs w:val="20"/>
        </w:rPr>
      </w:pPr>
    </w:p>
    <w:p w:rsidR="000C1C2C" w:rsidRPr="00D735BE" w:rsidRDefault="00EF0324" w:rsidP="00D735BE">
      <w:pPr>
        <w:rPr>
          <w:rFonts w:ascii="Times New Roman" w:hAnsi="Times New Roman" w:cs="Times New Roman"/>
          <w:sz w:val="56"/>
          <w:szCs w:val="56"/>
        </w:rPr>
      </w:pPr>
      <w:r w:rsidRPr="00AD38CB">
        <w:rPr>
          <w:rFonts w:ascii="Times New Roman" w:hAnsi="Times New Roman" w:cs="Times New Roman"/>
          <w:sz w:val="56"/>
          <w:szCs w:val="56"/>
        </w:rPr>
        <w:t>Pressemitteilung</w:t>
      </w:r>
      <w:r w:rsidR="006C6AC6" w:rsidRPr="00AD38CB">
        <w:rPr>
          <w:rFonts w:ascii="Times New Roman" w:hAnsi="Times New Roman" w:cs="Times New Roman"/>
          <w:sz w:val="56"/>
          <w:szCs w:val="56"/>
        </w:rPr>
        <w:t xml:space="preserve"> </w:t>
      </w:r>
      <w:r w:rsidR="00F63B45">
        <w:rPr>
          <w:rFonts w:ascii="Times New Roman" w:hAnsi="Times New Roman" w:cs="Times New Roman"/>
          <w:sz w:val="56"/>
          <w:szCs w:val="56"/>
        </w:rPr>
        <w:t>1.03</w:t>
      </w:r>
      <w:r w:rsidR="006C6AC6" w:rsidRPr="00AD38CB">
        <w:rPr>
          <w:rFonts w:ascii="Times New Roman" w:hAnsi="Times New Roman" w:cs="Times New Roman"/>
          <w:sz w:val="56"/>
          <w:szCs w:val="56"/>
        </w:rPr>
        <w:t>/20</w:t>
      </w:r>
      <w:r w:rsidR="006261BD">
        <w:rPr>
          <w:rFonts w:ascii="Times New Roman" w:hAnsi="Times New Roman" w:cs="Times New Roman"/>
          <w:sz w:val="56"/>
          <w:szCs w:val="56"/>
        </w:rPr>
        <w:t>16</w:t>
      </w:r>
    </w:p>
    <w:p w:rsidR="00504DCF" w:rsidRPr="00504DCF" w:rsidRDefault="006C6AC6" w:rsidP="00504DCF">
      <w:pPr>
        <w:pStyle w:val="berschrift3"/>
        <w:rPr>
          <w:rFonts w:ascii="Times New Roman" w:hAnsi="Times New Roman"/>
          <w:sz w:val="19"/>
          <w:szCs w:val="19"/>
        </w:rPr>
      </w:pPr>
      <w:r w:rsidRPr="007A6FFE">
        <w:rPr>
          <w:rFonts w:ascii="Times New Roman" w:hAnsi="Times New Roman"/>
          <w:color w:val="auto"/>
          <w:sz w:val="22"/>
          <w:szCs w:val="22"/>
        </w:rPr>
        <w:t>Titel:</w:t>
      </w:r>
      <w:r w:rsidR="00D31769" w:rsidRPr="007A6FFE">
        <w:rPr>
          <w:rFonts w:ascii="Times New Roman" w:hAnsi="Times New Roman"/>
          <w:color w:val="auto"/>
          <w:sz w:val="22"/>
          <w:szCs w:val="22"/>
        </w:rPr>
        <w:t xml:space="preserve"> </w:t>
      </w:r>
      <w:r w:rsidR="00EC2EF2">
        <w:rPr>
          <w:rFonts w:ascii="Times New Roman" w:hAnsi="Times New Roman"/>
          <w:sz w:val="19"/>
          <w:szCs w:val="19"/>
        </w:rPr>
        <w:t xml:space="preserve">CONEC </w:t>
      </w:r>
      <w:r w:rsidR="00F63B45">
        <w:rPr>
          <w:rFonts w:ascii="Times New Roman" w:hAnsi="Times New Roman"/>
          <w:sz w:val="19"/>
          <w:szCs w:val="19"/>
        </w:rPr>
        <w:t>M8x1 Isolierkörper/Einbauflansche SMT/THR</w:t>
      </w:r>
    </w:p>
    <w:p w:rsidR="00265917" w:rsidRDefault="00304FE5" w:rsidP="002967BF">
      <w:pPr>
        <w:jc w:val="both"/>
        <w:rPr>
          <w:sz w:val="16"/>
          <w:szCs w:val="16"/>
        </w:rPr>
      </w:pPr>
      <w:r>
        <w:rPr>
          <w:noProof/>
          <w:sz w:val="16"/>
          <w:szCs w:val="16"/>
          <w:lang w:bidi="ar-SA"/>
        </w:rPr>
        <w:drawing>
          <wp:anchor distT="0" distB="0" distL="114300" distR="114300" simplePos="0" relativeHeight="251672576" behindDoc="0" locked="0" layoutInCell="1" allowOverlap="1">
            <wp:simplePos x="0" y="0"/>
            <wp:positionH relativeFrom="column">
              <wp:posOffset>0</wp:posOffset>
            </wp:positionH>
            <wp:positionV relativeFrom="paragraph">
              <wp:posOffset>1877695</wp:posOffset>
            </wp:positionV>
            <wp:extent cx="5732145" cy="1592580"/>
            <wp:effectExtent l="0" t="0" r="1905" b="762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1592580"/>
                    </a:xfrm>
                    <a:prstGeom prst="rect">
                      <a:avLst/>
                    </a:prstGeom>
                    <a:noFill/>
                    <a:ln>
                      <a:noFill/>
                    </a:ln>
                  </pic:spPr>
                </pic:pic>
              </a:graphicData>
            </a:graphic>
          </wp:anchor>
        </w:drawing>
      </w:r>
      <w:r w:rsidR="00F63B45">
        <w:rPr>
          <w:noProof/>
          <w:sz w:val="16"/>
          <w:szCs w:val="16"/>
          <w:lang w:bidi="ar-SA"/>
        </w:rPr>
        <w:drawing>
          <wp:inline distT="0" distB="0" distL="0" distR="0">
            <wp:extent cx="5732145" cy="1880235"/>
            <wp:effectExtent l="0" t="0" r="190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M8SMT_THR_D.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2145" cy="1880235"/>
                    </a:xfrm>
                    <a:prstGeom prst="rect">
                      <a:avLst/>
                    </a:prstGeom>
                  </pic:spPr>
                </pic:pic>
              </a:graphicData>
            </a:graphic>
          </wp:inline>
        </w:drawing>
      </w:r>
    </w:p>
    <w:p w:rsidR="00E86B9A" w:rsidRDefault="00E86B9A" w:rsidP="002967BF">
      <w:pPr>
        <w:jc w:val="both"/>
        <w:rPr>
          <w:sz w:val="16"/>
          <w:szCs w:val="16"/>
        </w:rPr>
      </w:pPr>
    </w:p>
    <w:p w:rsidR="00304FE5" w:rsidRDefault="00304FE5" w:rsidP="002967BF">
      <w:pPr>
        <w:jc w:val="both"/>
        <w:rPr>
          <w:sz w:val="16"/>
          <w:szCs w:val="16"/>
        </w:rPr>
      </w:pPr>
      <w:r>
        <w:rPr>
          <w:noProof/>
          <w:sz w:val="16"/>
          <w:szCs w:val="16"/>
          <w:lang w:bidi="ar-SA"/>
        </w:rPr>
        <w:drawing>
          <wp:inline distT="0" distB="0" distL="0" distR="0">
            <wp:extent cx="774065" cy="20129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065" cy="201295"/>
                    </a:xfrm>
                    <a:prstGeom prst="rect">
                      <a:avLst/>
                    </a:prstGeom>
                    <a:noFill/>
                    <a:ln>
                      <a:noFill/>
                    </a:ln>
                  </pic:spPr>
                </pic:pic>
              </a:graphicData>
            </a:graphic>
          </wp:inline>
        </w:drawing>
      </w:r>
      <w:r w:rsidRPr="00304FE5">
        <w:rPr>
          <w:sz w:val="16"/>
          <w:szCs w:val="16"/>
        </w:rPr>
        <w:t xml:space="preserve"> </w:t>
      </w:r>
    </w:p>
    <w:p w:rsidR="00304FE5" w:rsidRDefault="00304FE5" w:rsidP="002967BF">
      <w:pPr>
        <w:jc w:val="both"/>
        <w:rPr>
          <w:sz w:val="16"/>
          <w:szCs w:val="16"/>
        </w:rPr>
      </w:pPr>
    </w:p>
    <w:p w:rsidR="00304FE5" w:rsidRDefault="00304FE5" w:rsidP="002967BF">
      <w:pPr>
        <w:jc w:val="both"/>
        <w:rPr>
          <w:sz w:val="16"/>
          <w:szCs w:val="16"/>
        </w:rPr>
      </w:pPr>
    </w:p>
    <w:p w:rsidR="00304FE5" w:rsidRDefault="00304FE5" w:rsidP="002967BF">
      <w:pPr>
        <w:jc w:val="both"/>
        <w:rPr>
          <w:sz w:val="16"/>
          <w:szCs w:val="16"/>
        </w:rPr>
      </w:pPr>
    </w:p>
    <w:p w:rsidR="00304FE5" w:rsidRDefault="00304FE5" w:rsidP="002967BF">
      <w:pPr>
        <w:jc w:val="both"/>
        <w:rPr>
          <w:sz w:val="16"/>
          <w:szCs w:val="16"/>
        </w:rPr>
      </w:pPr>
    </w:p>
    <w:p w:rsidR="00304FE5" w:rsidRDefault="00304FE5" w:rsidP="002967BF">
      <w:pPr>
        <w:jc w:val="both"/>
        <w:rPr>
          <w:sz w:val="16"/>
          <w:szCs w:val="16"/>
        </w:rPr>
      </w:pPr>
    </w:p>
    <w:p w:rsidR="00304FE5" w:rsidRDefault="00304FE5" w:rsidP="002967BF">
      <w:pPr>
        <w:jc w:val="both"/>
        <w:rPr>
          <w:sz w:val="16"/>
          <w:szCs w:val="16"/>
        </w:rPr>
      </w:pPr>
    </w:p>
    <w:p w:rsidR="00304FE5" w:rsidRDefault="00304FE5" w:rsidP="002967BF">
      <w:pPr>
        <w:jc w:val="both"/>
        <w:rPr>
          <w:sz w:val="16"/>
          <w:szCs w:val="16"/>
        </w:rPr>
      </w:pPr>
    </w:p>
    <w:p w:rsidR="00304FE5" w:rsidRDefault="00304FE5" w:rsidP="002967BF">
      <w:pPr>
        <w:jc w:val="both"/>
        <w:rPr>
          <w:sz w:val="16"/>
          <w:szCs w:val="16"/>
        </w:rPr>
      </w:pPr>
    </w:p>
    <w:p w:rsidR="00304FE5" w:rsidRDefault="00304FE5" w:rsidP="002967BF">
      <w:pPr>
        <w:jc w:val="both"/>
        <w:rPr>
          <w:sz w:val="16"/>
          <w:szCs w:val="16"/>
        </w:rPr>
      </w:pPr>
    </w:p>
    <w:p w:rsidR="00304FE5" w:rsidRDefault="00304FE5" w:rsidP="002967BF">
      <w:pPr>
        <w:jc w:val="both"/>
        <w:rPr>
          <w:sz w:val="16"/>
          <w:szCs w:val="16"/>
        </w:rPr>
      </w:pPr>
    </w:p>
    <w:p w:rsidR="00473101" w:rsidRDefault="00473101" w:rsidP="00CC261E">
      <w:pPr>
        <w:jc w:val="both"/>
        <w:rPr>
          <w:rFonts w:ascii="Times New Roman" w:hAnsi="Times New Roman" w:cs="Times New Roman"/>
          <w:color w:val="060606"/>
          <w:sz w:val="20"/>
          <w:szCs w:val="20"/>
        </w:rPr>
      </w:pPr>
    </w:p>
    <w:p w:rsidR="00E86B9A" w:rsidRPr="00E86B9A" w:rsidRDefault="00E86B9A" w:rsidP="00E86B9A">
      <w:pPr>
        <w:jc w:val="both"/>
        <w:rPr>
          <w:rFonts w:ascii="Times New Roman" w:hAnsi="Times New Roman" w:cs="Times New Roman"/>
          <w:color w:val="060606"/>
          <w:sz w:val="20"/>
          <w:szCs w:val="20"/>
        </w:rPr>
      </w:pPr>
      <w:r w:rsidRPr="00E86B9A">
        <w:rPr>
          <w:rFonts w:ascii="Times New Roman" w:hAnsi="Times New Roman" w:cs="Times New Roman"/>
          <w:color w:val="060606"/>
          <w:sz w:val="20"/>
          <w:szCs w:val="20"/>
        </w:rPr>
        <w:t>Die stetige Miniaturisierung von elektronischen Baugruppen führt zu immer kompakteren Leiterkarten mit oberflächenmontierten Komponenten. Dies ist der Grund, dass bei CONEC eine kompakte M8x1 Steckverbinderbaureihe für die SMT Oberflächenmontage konzipiert und umgesetzt wurde. Zusätzlich zur SMT-Baureihe wurde eine THR-Ausführung entwickelt, welche ebenfalls oberflächenmontierbar und Reflowprozess-tauglich ist. Diese Lötung hat die bekannte Stabilität einer Wellenlötung.</w:t>
      </w:r>
    </w:p>
    <w:p w:rsidR="00E86B9A" w:rsidRPr="00E86B9A" w:rsidRDefault="00E86B9A" w:rsidP="00E86B9A">
      <w:pPr>
        <w:jc w:val="both"/>
        <w:rPr>
          <w:rFonts w:ascii="Times New Roman" w:hAnsi="Times New Roman" w:cs="Times New Roman"/>
          <w:color w:val="060606"/>
          <w:sz w:val="20"/>
          <w:szCs w:val="20"/>
        </w:rPr>
      </w:pPr>
    </w:p>
    <w:p w:rsidR="00E86B9A" w:rsidRPr="00E86B9A" w:rsidRDefault="00E86B9A" w:rsidP="00E86B9A">
      <w:pPr>
        <w:jc w:val="both"/>
        <w:rPr>
          <w:rFonts w:ascii="Times New Roman" w:hAnsi="Times New Roman" w:cs="Times New Roman"/>
          <w:color w:val="060606"/>
          <w:sz w:val="20"/>
          <w:szCs w:val="20"/>
        </w:rPr>
      </w:pPr>
      <w:r w:rsidRPr="00E86B9A">
        <w:rPr>
          <w:rFonts w:ascii="Times New Roman" w:hAnsi="Times New Roman" w:cs="Times New Roman"/>
          <w:color w:val="060606"/>
          <w:sz w:val="20"/>
          <w:szCs w:val="20"/>
        </w:rPr>
        <w:t>Der Anwender hat die Möglichkeit, das Flanschgehäuse von vorne oder hinten in sein Gerät zu montieren. Anschließend kann die mit dem Isokörper bestückte Plat</w:t>
      </w:r>
      <w:r w:rsidR="00573B86">
        <w:rPr>
          <w:rFonts w:ascii="Times New Roman" w:hAnsi="Times New Roman" w:cs="Times New Roman"/>
          <w:color w:val="060606"/>
          <w:sz w:val="20"/>
          <w:szCs w:val="20"/>
        </w:rPr>
        <w:t>ine von der Innenseite montiert werden</w:t>
      </w:r>
      <w:r w:rsidRPr="00E86B9A">
        <w:rPr>
          <w:rFonts w:ascii="Times New Roman" w:hAnsi="Times New Roman" w:cs="Times New Roman"/>
          <w:color w:val="060606"/>
          <w:sz w:val="20"/>
          <w:szCs w:val="20"/>
        </w:rPr>
        <w:t xml:space="preserve"> (Kombimontage). Außerdem sind die Steckverbinder ideal für integrative Konstruktionen, bei denen das M8-Gewinde an das Kundengehäuse angeformt ist. So wird eine maximale Gestaltungsfreiheit erzeugt.</w:t>
      </w:r>
    </w:p>
    <w:p w:rsidR="00304FE5" w:rsidRPr="00E86B9A" w:rsidRDefault="00304FE5" w:rsidP="00E86B9A">
      <w:pPr>
        <w:jc w:val="both"/>
        <w:rPr>
          <w:rFonts w:ascii="Times New Roman" w:hAnsi="Times New Roman" w:cs="Times New Roman"/>
          <w:color w:val="060606"/>
          <w:sz w:val="20"/>
          <w:szCs w:val="20"/>
        </w:rPr>
      </w:pPr>
    </w:p>
    <w:p w:rsidR="00E77692" w:rsidRDefault="00E86B9A" w:rsidP="00E86B9A">
      <w:pPr>
        <w:jc w:val="both"/>
        <w:rPr>
          <w:rFonts w:ascii="Times New Roman" w:hAnsi="Times New Roman" w:cs="Times New Roman"/>
          <w:color w:val="060606"/>
          <w:sz w:val="20"/>
          <w:szCs w:val="20"/>
        </w:rPr>
      </w:pPr>
      <w:r w:rsidRPr="00E86B9A">
        <w:rPr>
          <w:rFonts w:ascii="Times New Roman" w:hAnsi="Times New Roman" w:cs="Times New Roman"/>
          <w:color w:val="060606"/>
          <w:sz w:val="20"/>
          <w:szCs w:val="20"/>
        </w:rPr>
        <w:t>Standardmäßig beträgt die Schutzart im montierten Zustand zum Gehäuse IP67, im Steckgesicht im unverschraubten Zustand IP20.</w:t>
      </w:r>
    </w:p>
    <w:p w:rsidR="00D735BE" w:rsidRDefault="00D735BE" w:rsidP="00E86B9A">
      <w:pPr>
        <w:jc w:val="both"/>
        <w:rPr>
          <w:rFonts w:ascii="Times New Roman" w:hAnsi="Times New Roman" w:cs="Times New Roman"/>
          <w:color w:val="060606"/>
          <w:sz w:val="20"/>
          <w:szCs w:val="20"/>
        </w:rPr>
      </w:pPr>
    </w:p>
    <w:p w:rsidR="00D735BE" w:rsidRDefault="00526380" w:rsidP="00E86B9A">
      <w:pPr>
        <w:jc w:val="both"/>
        <w:rPr>
          <w:rFonts w:ascii="Times New Roman" w:hAnsi="Times New Roman" w:cs="Times New Roman"/>
          <w:color w:val="060606"/>
          <w:sz w:val="20"/>
          <w:szCs w:val="20"/>
        </w:rPr>
      </w:pPr>
      <w:r w:rsidRPr="00490E6D">
        <w:rPr>
          <w:rFonts w:ascii="Times New Roman" w:hAnsi="Times New Roman" w:cs="Times New Roman"/>
          <w:noProof/>
          <w:color w:val="060606"/>
          <w:spacing w:val="0"/>
          <w:sz w:val="22"/>
          <w:szCs w:val="22"/>
          <w:lang w:bidi="ar-SA"/>
        </w:rPr>
        <w:pict>
          <v:shapetype id="_x0000_t202" coordsize="21600,21600" o:spt="202" path="m,l,21600r21600,l21600,xe">
            <v:stroke joinstyle="miter"/>
            <v:path gradientshapeok="t" o:connecttype="rect"/>
          </v:shapetype>
          <v:shape id="Textfeld 2" o:spid="_x0000_s1026" type="#_x0000_t202" style="position:absolute;left:0;text-align:left;margin-left:276.95pt;margin-top:4.1pt;width:181.9pt;height:119.85pt;z-index:25167052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" strokecolor="#95b3d7 [1940]">
            <v:textbox>
              <w:txbxContent>
                <w:p w:rsidR="00B92BA9" w:rsidRPr="007A6FFE" w:rsidRDefault="00B92BA9" w:rsidP="00B92BA9">
                  <w:pPr>
                    <w:rPr>
                      <w:rFonts w:ascii="Times New Roman" w:hAnsi="Times New Roman" w:cs="Times New Roman"/>
                      <w:b/>
                      <w:color w:val="365F91" w:themeColor="accent1" w:themeShade="BF"/>
                      <w:spacing w:val="0"/>
                      <w:sz w:val="20"/>
                      <w:szCs w:val="20"/>
                      <w:u w:val="single"/>
                      <w:lang w:bidi="ar-SA"/>
                    </w:rPr>
                  </w:pPr>
                  <w:r w:rsidRPr="007A6FFE">
                    <w:rPr>
                      <w:rFonts w:ascii="Times New Roman" w:hAnsi="Times New Roman" w:cs="Times New Roman"/>
                      <w:b/>
                      <w:color w:val="365F91" w:themeColor="accent1" w:themeShade="BF"/>
                      <w:spacing w:val="0"/>
                      <w:sz w:val="20"/>
                      <w:szCs w:val="20"/>
                      <w:u w:val="single"/>
                      <w:lang w:bidi="ar-SA"/>
                    </w:rPr>
                    <w:t>Anwendungsfelder:</w:t>
                  </w:r>
                </w:p>
                <w:p w:rsidR="008B65C1" w:rsidRPr="00526380" w:rsidRDefault="00B92BA9" w:rsidP="008B65C1">
                  <w:pPr>
                    <w:rPr>
                      <w:rFonts w:ascii="Times New Roman" w:hAnsi="Times New Roman" w:cs="Times New Roman"/>
                      <w:color w:val="060606"/>
                      <w:spacing w:val="0"/>
                      <w:sz w:val="20"/>
                      <w:szCs w:val="20"/>
                      <w:lang w:bidi="ar-SA"/>
                    </w:rPr>
                  </w:pPr>
                  <w:r w:rsidRPr="00526380">
                    <w:rPr>
                      <w:rFonts w:ascii="Times New Roman" w:hAnsi="Times New Roman" w:cs="Times New Roman"/>
                      <w:color w:val="060606"/>
                      <w:spacing w:val="0"/>
                      <w:sz w:val="20"/>
                      <w:szCs w:val="20"/>
                      <w:lang w:bidi="ar-SA"/>
                    </w:rPr>
                    <w:t xml:space="preserve">• </w:t>
                  </w:r>
                  <w:r w:rsidR="00E86B9A" w:rsidRPr="00526380">
                    <w:rPr>
                      <w:rFonts w:ascii="Times New Roman" w:hAnsi="Times New Roman" w:cs="Times New Roman"/>
                      <w:color w:val="060606"/>
                      <w:spacing w:val="0"/>
                      <w:sz w:val="20"/>
                      <w:szCs w:val="20"/>
                      <w:lang w:bidi="ar-SA"/>
                    </w:rPr>
                    <w:t>Antriebstechnik</w:t>
                  </w:r>
                </w:p>
                <w:p w:rsidR="008B65C1" w:rsidRPr="00526380" w:rsidRDefault="008B65C1" w:rsidP="008B65C1">
                  <w:pPr>
                    <w:rPr>
                      <w:rFonts w:ascii="Times New Roman" w:hAnsi="Times New Roman" w:cs="Times New Roman"/>
                      <w:color w:val="060606"/>
                      <w:spacing w:val="0"/>
                      <w:sz w:val="20"/>
                      <w:szCs w:val="20"/>
                      <w:lang w:bidi="ar-SA"/>
                    </w:rPr>
                  </w:pPr>
                  <w:r w:rsidRPr="00526380">
                    <w:rPr>
                      <w:rFonts w:ascii="Times New Roman" w:hAnsi="Times New Roman" w:cs="Times New Roman"/>
                      <w:color w:val="060606"/>
                      <w:spacing w:val="0"/>
                      <w:sz w:val="20"/>
                      <w:szCs w:val="20"/>
                      <w:lang w:bidi="ar-SA"/>
                    </w:rPr>
                    <w:t xml:space="preserve">• </w:t>
                  </w:r>
                  <w:r w:rsidR="00E86B9A" w:rsidRPr="00526380">
                    <w:rPr>
                      <w:rFonts w:ascii="Times New Roman" w:hAnsi="Times New Roman" w:cs="Times New Roman"/>
                      <w:color w:val="060606"/>
                      <w:spacing w:val="0"/>
                      <w:sz w:val="20"/>
                      <w:szCs w:val="20"/>
                      <w:lang w:bidi="ar-SA"/>
                    </w:rPr>
                    <w:t>Gehäuse- und Geräteanschluss</w:t>
                  </w:r>
                </w:p>
                <w:p w:rsidR="008B65C1" w:rsidRPr="00526380" w:rsidRDefault="008B65C1" w:rsidP="008B65C1">
                  <w:pPr>
                    <w:rPr>
                      <w:rFonts w:ascii="Times New Roman" w:hAnsi="Times New Roman" w:cs="Times New Roman"/>
                      <w:color w:val="060606"/>
                      <w:spacing w:val="0"/>
                      <w:sz w:val="20"/>
                      <w:szCs w:val="20"/>
                      <w:lang w:bidi="ar-SA"/>
                    </w:rPr>
                  </w:pPr>
                  <w:r w:rsidRPr="00526380">
                    <w:rPr>
                      <w:rFonts w:ascii="Times New Roman" w:hAnsi="Times New Roman" w:cs="Times New Roman"/>
                      <w:color w:val="060606"/>
                      <w:spacing w:val="0"/>
                      <w:sz w:val="20"/>
                      <w:szCs w:val="20"/>
                      <w:lang w:bidi="ar-SA"/>
                    </w:rPr>
                    <w:t xml:space="preserve">• </w:t>
                  </w:r>
                  <w:r w:rsidR="00E86B9A" w:rsidRPr="00526380">
                    <w:rPr>
                      <w:rFonts w:ascii="Times New Roman" w:hAnsi="Times New Roman" w:cs="Times New Roman"/>
                      <w:color w:val="060606"/>
                      <w:spacing w:val="0"/>
                      <w:sz w:val="20"/>
                      <w:szCs w:val="20"/>
                      <w:lang w:bidi="ar-SA"/>
                    </w:rPr>
                    <w:t>Drehgeberhersteller</w:t>
                  </w:r>
                </w:p>
                <w:p w:rsidR="00B92BA9" w:rsidRPr="00526380" w:rsidRDefault="008B65C1" w:rsidP="00B92BA9">
                  <w:pPr>
                    <w:rPr>
                      <w:rFonts w:ascii="Times New Roman" w:hAnsi="Times New Roman" w:cs="Times New Roman"/>
                      <w:color w:val="060606"/>
                      <w:spacing w:val="0"/>
                      <w:sz w:val="20"/>
                      <w:szCs w:val="20"/>
                      <w:lang w:bidi="ar-SA"/>
                    </w:rPr>
                  </w:pPr>
                  <w:r w:rsidRPr="00526380">
                    <w:rPr>
                      <w:rFonts w:ascii="Times New Roman" w:hAnsi="Times New Roman" w:cs="Times New Roman"/>
                      <w:color w:val="060606"/>
                      <w:spacing w:val="0"/>
                      <w:sz w:val="20"/>
                      <w:szCs w:val="20"/>
                      <w:lang w:bidi="ar-SA"/>
                    </w:rPr>
                    <w:t xml:space="preserve">• </w:t>
                  </w:r>
                  <w:r w:rsidR="00E86B9A" w:rsidRPr="00526380">
                    <w:rPr>
                      <w:rFonts w:ascii="Times New Roman" w:hAnsi="Times New Roman" w:cs="Times New Roman"/>
                      <w:color w:val="060606"/>
                      <w:spacing w:val="0"/>
                      <w:sz w:val="20"/>
                      <w:szCs w:val="20"/>
                      <w:lang w:bidi="ar-SA"/>
                    </w:rPr>
                    <w:t>Sensorik</w:t>
                  </w:r>
                </w:p>
              </w:txbxContent>
            </v:textbox>
          </v:shape>
        </w:pict>
      </w:r>
      <w:r w:rsidRPr="00490E6D">
        <w:rPr>
          <w:rFonts w:ascii="Times New Roman" w:hAnsi="Times New Roman" w:cs="Times New Roman"/>
          <w:noProof/>
          <w:color w:val="060606"/>
          <w:spacing w:val="0"/>
          <w:sz w:val="22"/>
          <w:szCs w:val="22"/>
          <w:lang w:bidi="ar-SA"/>
        </w:rPr>
        <w:pict>
          <v:shape id="Textfeld 1" o:spid="_x0000_s1027" type="#_x0000_t202" style="position:absolute;left:0;text-align:left;margin-left:0;margin-top:4.1pt;width:276.95pt;height:119.85pt;z-index:2516715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" strokecolor="#95b3d7 [1940]">
            <v:textbox>
              <w:txbxContent>
                <w:p w:rsidR="00D735BE" w:rsidRPr="00526380" w:rsidRDefault="00E86B9A" w:rsidP="00D735BE">
                  <w:pPr>
                    <w:rPr>
                      <w:rFonts w:ascii="Times New Roman" w:hAnsi="Times New Roman" w:cs="Times New Roman"/>
                      <w:sz w:val="20"/>
                      <w:szCs w:val="20"/>
                    </w:rPr>
                  </w:pPr>
                  <w:r>
                    <w:rPr>
                      <w:rFonts w:ascii="Times New Roman" w:hAnsi="Times New Roman" w:cs="Times New Roman"/>
                      <w:b/>
                      <w:color w:val="365F91" w:themeColor="accent1" w:themeShade="BF"/>
                      <w:sz w:val="20"/>
                      <w:szCs w:val="20"/>
                      <w:u w:val="single"/>
                    </w:rPr>
                    <w:t>Nutzen</w:t>
                  </w:r>
                  <w:r w:rsidR="00B92BA9" w:rsidRPr="007A6FFE">
                    <w:rPr>
                      <w:rFonts w:ascii="Times New Roman" w:hAnsi="Times New Roman" w:cs="Times New Roman"/>
                      <w:b/>
                      <w:color w:val="365F91" w:themeColor="accent1" w:themeShade="BF"/>
                      <w:sz w:val="20"/>
                      <w:szCs w:val="20"/>
                      <w:u w:val="single"/>
                    </w:rPr>
                    <w:t>:</w:t>
                  </w:r>
                  <w:r w:rsidR="008B65C1">
                    <w:rPr>
                      <w:rFonts w:ascii="Times New Roman" w:hAnsi="Times New Roman" w:cs="Times New Roman"/>
                    </w:rPr>
                    <w:br/>
                  </w:r>
                  <w:r w:rsidR="008B65C1" w:rsidRPr="00526380">
                    <w:rPr>
                      <w:rFonts w:ascii="Times New Roman" w:hAnsi="Times New Roman" w:cs="Times New Roman"/>
                      <w:sz w:val="20"/>
                      <w:szCs w:val="20"/>
                    </w:rPr>
                    <w:t xml:space="preserve">• </w:t>
                  </w:r>
                  <w:r w:rsidR="00D735BE" w:rsidRPr="00526380">
                    <w:rPr>
                      <w:rFonts w:ascii="Times New Roman" w:hAnsi="Times New Roman" w:cs="Times New Roman"/>
                      <w:sz w:val="20"/>
                      <w:szCs w:val="20"/>
                    </w:rPr>
                    <w:t>Flexibilität beim Geräteanschluss</w:t>
                  </w:r>
                </w:p>
                <w:p w:rsidR="00D735BE" w:rsidRPr="00526380" w:rsidRDefault="00D735BE" w:rsidP="00D735BE">
                  <w:pPr>
                    <w:rPr>
                      <w:rFonts w:ascii="Times New Roman" w:hAnsi="Times New Roman" w:cs="Times New Roman"/>
                      <w:sz w:val="20"/>
                      <w:szCs w:val="20"/>
                    </w:rPr>
                  </w:pPr>
                  <w:r w:rsidRPr="00526380">
                    <w:rPr>
                      <w:rFonts w:ascii="Times New Roman" w:hAnsi="Times New Roman" w:cs="Times New Roman"/>
                      <w:sz w:val="20"/>
                      <w:szCs w:val="20"/>
                    </w:rPr>
                    <w:t>• Maximale Gestaltungsfreiheit</w:t>
                  </w:r>
                </w:p>
                <w:p w:rsidR="00D735BE" w:rsidRPr="00526380" w:rsidRDefault="00D735BE" w:rsidP="00D735BE">
                  <w:pPr>
                    <w:rPr>
                      <w:rFonts w:ascii="Times New Roman" w:hAnsi="Times New Roman" w:cs="Times New Roman"/>
                      <w:sz w:val="20"/>
                      <w:szCs w:val="20"/>
                    </w:rPr>
                  </w:pPr>
                  <w:r w:rsidRPr="00526380">
                    <w:rPr>
                      <w:rFonts w:ascii="Times New Roman" w:hAnsi="Times New Roman" w:cs="Times New Roman"/>
                      <w:sz w:val="20"/>
                      <w:szCs w:val="20"/>
                    </w:rPr>
                    <w:t>• Zweiteilig (Isokörper und Flanschgehäuse)</w:t>
                  </w:r>
                </w:p>
                <w:p w:rsidR="00D735BE" w:rsidRPr="00526380" w:rsidRDefault="00D735BE" w:rsidP="00D735BE">
                  <w:pPr>
                    <w:rPr>
                      <w:rFonts w:ascii="Times New Roman" w:hAnsi="Times New Roman" w:cs="Times New Roman"/>
                      <w:sz w:val="20"/>
                      <w:szCs w:val="20"/>
                    </w:rPr>
                  </w:pPr>
                  <w:r w:rsidRPr="00526380">
                    <w:rPr>
                      <w:rFonts w:ascii="Times New Roman" w:hAnsi="Times New Roman" w:cs="Times New Roman"/>
                      <w:sz w:val="20"/>
                      <w:szCs w:val="20"/>
                    </w:rPr>
                    <w:t>• Modular im Aufbau</w:t>
                  </w:r>
                </w:p>
                <w:p w:rsidR="00D735BE" w:rsidRPr="00526380" w:rsidRDefault="00D735BE" w:rsidP="00D735BE">
                  <w:pPr>
                    <w:rPr>
                      <w:rFonts w:ascii="Times New Roman" w:hAnsi="Times New Roman" w:cs="Times New Roman"/>
                      <w:sz w:val="20"/>
                      <w:szCs w:val="20"/>
                    </w:rPr>
                  </w:pPr>
                  <w:r w:rsidRPr="00526380">
                    <w:rPr>
                      <w:rFonts w:ascii="Times New Roman" w:hAnsi="Times New Roman" w:cs="Times New Roman"/>
                      <w:sz w:val="20"/>
                      <w:szCs w:val="20"/>
                    </w:rPr>
                    <w:t>• Sowohl in SMT als auch THR-Technik lieferbar</w:t>
                  </w:r>
                </w:p>
                <w:p w:rsidR="00D735BE" w:rsidRPr="00526380" w:rsidRDefault="00D735BE" w:rsidP="00D735BE">
                  <w:pPr>
                    <w:rPr>
                      <w:rFonts w:ascii="Times New Roman" w:hAnsi="Times New Roman" w:cs="Times New Roman"/>
                      <w:sz w:val="20"/>
                      <w:szCs w:val="20"/>
                    </w:rPr>
                  </w:pPr>
                  <w:r w:rsidRPr="00526380">
                    <w:rPr>
                      <w:rFonts w:ascii="Times New Roman" w:hAnsi="Times New Roman" w:cs="Times New Roman"/>
                      <w:sz w:val="20"/>
                      <w:szCs w:val="20"/>
                    </w:rPr>
                    <w:t>• Sowohl für die Front- als auch für die Hinterwandmontage geeignet</w:t>
                  </w:r>
                </w:p>
                <w:p w:rsidR="00B92BA9" w:rsidRPr="00526380" w:rsidRDefault="00D735BE" w:rsidP="00D735BE">
                  <w:pPr>
                    <w:rPr>
                      <w:rFonts w:ascii="Times New Roman" w:hAnsi="Times New Roman" w:cs="Times New Roman"/>
                      <w:sz w:val="20"/>
                      <w:szCs w:val="20"/>
                    </w:rPr>
                  </w:pPr>
                  <w:r w:rsidRPr="00526380">
                    <w:rPr>
                      <w:rFonts w:ascii="Times New Roman" w:hAnsi="Times New Roman" w:cs="Times New Roman"/>
                      <w:sz w:val="20"/>
                      <w:szCs w:val="20"/>
                    </w:rPr>
                    <w:t>• Für verschieden Einbauhöhen erhältlich</w:t>
                  </w:r>
                </w:p>
                <w:p w:rsidR="00A66BA4" w:rsidRPr="00526380" w:rsidRDefault="00A66BA4" w:rsidP="00D735BE">
                  <w:pPr>
                    <w:rPr>
                      <w:rFonts w:ascii="Times New Roman" w:hAnsi="Times New Roman" w:cs="Times New Roman"/>
                      <w:sz w:val="20"/>
                      <w:szCs w:val="20"/>
                    </w:rPr>
                  </w:pPr>
                  <w:r w:rsidRPr="00526380">
                    <w:rPr>
                      <w:rFonts w:ascii="Times New Roman" w:hAnsi="Times New Roman" w:cs="Times New Roman"/>
                      <w:sz w:val="20"/>
                      <w:szCs w:val="20"/>
                    </w:rPr>
                    <w:t>• Automatisierte Bestückung möglich</w:t>
                  </w:r>
                </w:p>
                <w:p w:rsidR="00A66BA4" w:rsidRPr="00526380" w:rsidRDefault="00A66BA4" w:rsidP="00D735BE">
                  <w:pPr>
                    <w:rPr>
                      <w:rFonts w:ascii="Times New Roman" w:hAnsi="Times New Roman" w:cs="Times New Roman"/>
                      <w:sz w:val="20"/>
                      <w:szCs w:val="20"/>
                    </w:rPr>
                  </w:pPr>
                </w:p>
              </w:txbxContent>
            </v:textbox>
          </v:shape>
        </w:pict>
      </w:r>
    </w:p>
    <w:p w:rsidR="00A23D75" w:rsidRPr="00504DCF" w:rsidRDefault="00A23D75" w:rsidP="00E77692">
      <w:pPr>
        <w:jc w:val="both"/>
        <w:rPr>
          <w:rFonts w:ascii="Times New Roman" w:hAnsi="Times New Roman" w:cs="Times New Roman"/>
          <w:color w:val="060606"/>
          <w:sz w:val="20"/>
          <w:szCs w:val="20"/>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A23D75" w:rsidRDefault="00A23D75"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D735BE" w:rsidRDefault="00D735BE" w:rsidP="002967BF">
      <w:pPr>
        <w:jc w:val="both"/>
        <w:rPr>
          <w:rFonts w:ascii="Times New Roman" w:hAnsi="Times New Roman" w:cs="Times New Roman"/>
          <w:color w:val="060606"/>
          <w:sz w:val="22"/>
          <w:szCs w:val="22"/>
        </w:rPr>
      </w:pPr>
    </w:p>
    <w:p w:rsidR="00A23D75" w:rsidRDefault="00D735BE" w:rsidP="002967BF">
      <w:pPr>
        <w:jc w:val="both"/>
        <w:rPr>
          <w:rFonts w:ascii="Times New Roman" w:hAnsi="Times New Roman" w:cs="Times New Roman"/>
          <w:color w:val="060606"/>
          <w:sz w:val="22"/>
          <w:szCs w:val="22"/>
        </w:rPr>
      </w:pPr>
      <w:r>
        <w:rPr>
          <w:rFonts w:ascii="Times New Roman" w:hAnsi="Times New Roman" w:cs="Times New Roman"/>
          <w:noProof/>
          <w:color w:val="060606"/>
          <w:sz w:val="20"/>
          <w:szCs w:val="20"/>
          <w:lang w:bidi="ar-SA"/>
        </w:rPr>
        <w:drawing>
          <wp:inline distT="0" distB="0" distL="0" distR="0">
            <wp:extent cx="5732145" cy="92202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8SMTmit Applikationen_Druck.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2145" cy="922020"/>
                    </a:xfrm>
                    <a:prstGeom prst="rect">
                      <a:avLst/>
                    </a:prstGeom>
                  </pic:spPr>
                </pic:pic>
              </a:graphicData>
            </a:graphic>
          </wp:inline>
        </w:drawing>
      </w:r>
    </w:p>
    <w:p w:rsidR="00E77692" w:rsidRPr="007A6FFE" w:rsidRDefault="00E77692" w:rsidP="002967BF">
      <w:pPr>
        <w:jc w:val="both"/>
        <w:rPr>
          <w:rFonts w:ascii="Times New Roman" w:hAnsi="Times New Roman" w:cs="Times New Roman"/>
          <w:color w:val="060606"/>
          <w:sz w:val="22"/>
          <w:szCs w:val="22"/>
        </w:rPr>
      </w:pPr>
    </w:p>
    <w:p w:rsidR="00AD38CB" w:rsidRPr="00AD38CB" w:rsidRDefault="00AD38CB" w:rsidP="00B92BA9">
      <w:pPr>
        <w:rPr>
          <w:rFonts w:ascii="Times New Roman" w:hAnsi="Times New Roman" w:cs="Times New Roman"/>
          <w:b/>
          <w:color w:val="365F91" w:themeColor="accent1" w:themeShade="BF"/>
          <w:spacing w:val="0"/>
          <w:sz w:val="16"/>
          <w:szCs w:val="16"/>
          <w:u w:val="single"/>
          <w:lang w:bidi="ar-SA"/>
        </w:rPr>
      </w:pPr>
    </w:p>
    <w:p w:rsidR="00E328B3" w:rsidRPr="006D50E2" w:rsidRDefault="00B92BA9" w:rsidP="00B92BA9">
      <w:pPr>
        <w:rPr>
          <w:rFonts w:ascii="Times New Roman" w:hAnsi="Times New Roman" w:cs="Times New Roman"/>
          <w:b/>
          <w:color w:val="365F91" w:themeColor="accent1" w:themeShade="BF"/>
          <w:spacing w:val="0"/>
          <w:sz w:val="20"/>
          <w:szCs w:val="20"/>
          <w:u w:val="single"/>
          <w:lang w:bidi="ar-SA"/>
        </w:rPr>
      </w:pPr>
      <w:r w:rsidRPr="00813D8F">
        <w:rPr>
          <w:rFonts w:ascii="Times New Roman" w:hAnsi="Times New Roman" w:cs="Times New Roman"/>
          <w:b/>
          <w:color w:val="365F91" w:themeColor="accent1" w:themeShade="BF"/>
          <w:spacing w:val="0"/>
          <w:sz w:val="20"/>
          <w:szCs w:val="20"/>
          <w:u w:val="single"/>
          <w:lang w:bidi="ar-SA"/>
        </w:rPr>
        <w:t>Produktdetails:</w:t>
      </w:r>
    </w:p>
    <w:p w:rsidR="00B215FB" w:rsidRDefault="00B215FB" w:rsidP="00E77692">
      <w:pPr>
        <w:jc w:val="both"/>
        <w:rPr>
          <w:rFonts w:ascii="QuaySansITCTT" w:hAnsi="QuaySansITCTT"/>
          <w:sz w:val="12"/>
          <w:szCs w:val="12"/>
          <w:lang w:bidi="de-DE"/>
        </w:rPr>
      </w:pPr>
    </w:p>
    <w:p w:rsidR="00304FE5" w:rsidRDefault="00304FE5" w:rsidP="00E77692">
      <w:pPr>
        <w:jc w:val="both"/>
        <w:rPr>
          <w:rFonts w:ascii="QuaySansITCTT" w:hAnsi="QuaySansITCTT"/>
          <w:sz w:val="12"/>
          <w:szCs w:val="12"/>
          <w:lang w:bidi="de-DE"/>
        </w:rPr>
      </w:pPr>
      <w:r>
        <w:rPr>
          <w:rFonts w:ascii="QuaySansITCTT" w:hAnsi="QuaySansITCTT"/>
          <w:noProof/>
          <w:sz w:val="12"/>
          <w:szCs w:val="12"/>
          <w:lang w:bidi="ar-SA"/>
        </w:rPr>
        <w:drawing>
          <wp:inline distT="0" distB="0" distL="0" distR="0">
            <wp:extent cx="5827649" cy="1410693"/>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576" cy="1414549"/>
                    </a:xfrm>
                    <a:prstGeom prst="rect">
                      <a:avLst/>
                    </a:prstGeom>
                    <a:noFill/>
                    <a:ln>
                      <a:noFill/>
                    </a:ln>
                  </pic:spPr>
                </pic:pic>
              </a:graphicData>
            </a:graphic>
          </wp:inline>
        </w:drawing>
      </w:r>
    </w:p>
    <w:p w:rsidR="00654820" w:rsidRPr="00654820" w:rsidRDefault="00654820" w:rsidP="00654820">
      <w:pPr>
        <w:jc w:val="both"/>
        <w:rPr>
          <w:rFonts w:ascii="Times New Roman" w:hAnsi="Times New Roman" w:cs="Times New Roman"/>
          <w:sz w:val="12"/>
          <w:szCs w:val="12"/>
          <w:lang w:bidi="de-DE"/>
        </w:rPr>
      </w:pPr>
    </w:p>
    <w:p w:rsidR="00654820" w:rsidRPr="00E77692" w:rsidRDefault="00654820" w:rsidP="00E77692">
      <w:pPr>
        <w:jc w:val="both"/>
        <w:rPr>
          <w:rFonts w:ascii="QuaySansITCTT" w:hAnsi="QuaySansITCTT"/>
          <w:sz w:val="12"/>
          <w:szCs w:val="12"/>
          <w:lang w:bidi="de-DE"/>
        </w:rPr>
      </w:pPr>
    </w:p>
    <w:sectPr w:rsidR="00654820" w:rsidRPr="00E77692" w:rsidSect="005B5C15">
      <w:headerReference w:type="even" r:id="rId14"/>
      <w:headerReference w:type="default" r:id="rId15"/>
      <w:footerReference w:type="default" r:id="rId16"/>
      <w:footerReference w:type="first" r:id="rId17"/>
      <w:pgSz w:w="11907" w:h="16840" w:code="9"/>
      <w:pgMar w:top="1134" w:right="1440" w:bottom="1134" w:left="1440" w:header="964"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1B" w:rsidRDefault="0049061B">
      <w:r>
        <w:separator/>
      </w:r>
    </w:p>
    <w:p w:rsidR="0049061B" w:rsidRDefault="0049061B"/>
  </w:endnote>
  <w:endnote w:type="continuationSeparator" w:id="0">
    <w:p w:rsidR="0049061B" w:rsidRDefault="0049061B">
      <w:r>
        <w:continuationSeparator/>
      </w:r>
    </w:p>
    <w:p w:rsidR="0049061B" w:rsidRDefault="0049061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altName w:val="Courier10 B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02" w:rsidRDefault="005D3B02" w:rsidP="005D3B02">
    <w:pPr>
      <w:rPr>
        <w:rFonts w:ascii="Arial" w:hAnsi="Arial" w:cs="Arial"/>
        <w:i/>
        <w:color w:val="333333"/>
        <w:sz w:val="20"/>
        <w:szCs w:val="20"/>
      </w:rPr>
    </w:pPr>
  </w:p>
  <w:p w:rsidR="005D3B02" w:rsidRDefault="005D3B02" w:rsidP="005D3B02">
    <w:pPr>
      <w:rPr>
        <w:rFonts w:ascii="Arial" w:hAnsi="Arial" w:cs="Arial"/>
        <w:i/>
        <w:color w:val="333333"/>
        <w:sz w:val="20"/>
        <w:szCs w:val="20"/>
      </w:rPr>
    </w:pPr>
  </w:p>
  <w:p w:rsidR="005D3B02" w:rsidRPr="005D3B02" w:rsidRDefault="005D3B02" w:rsidP="005D3B02">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0D" w:rsidRDefault="00EF4F0D">
    <w:pPr>
      <w:pStyle w:val="Fuzeile"/>
    </w:pPr>
  </w:p>
  <w:p w:rsidR="00EF4F0D" w:rsidRPr="00B043F4" w:rsidRDefault="00EF4F0D" w:rsidP="00B043F4">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1B" w:rsidRDefault="0049061B">
      <w:r>
        <w:separator/>
      </w:r>
    </w:p>
    <w:p w:rsidR="0049061B" w:rsidRDefault="0049061B"/>
  </w:footnote>
  <w:footnote w:type="continuationSeparator" w:id="0">
    <w:p w:rsidR="0049061B" w:rsidRDefault="0049061B">
      <w:r>
        <w:continuationSeparator/>
      </w:r>
    </w:p>
    <w:p w:rsidR="0049061B" w:rsidRDefault="004906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0D" w:rsidRDefault="00EF4F0D">
    <w:pPr>
      <w:pStyle w:val="Kopfzeile"/>
    </w:pPr>
  </w:p>
  <w:p w:rsidR="00EF4F0D" w:rsidRDefault="00EF4F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0D" w:rsidRDefault="00EF4F0D">
    <w:pPr>
      <w:pStyle w:val="Kopfzeile"/>
    </w:pPr>
    <w:r>
      <w:t>P</w:t>
    </w:r>
    <w:r w:rsidR="005D3B02">
      <w:t xml:space="preserve">RESSEMITTEILUNG </w:t>
    </w:r>
    <w:r>
      <w:tab/>
      <w:t xml:space="preserve">Seite </w:t>
    </w:r>
    <w:r w:rsidR="00490E6D">
      <w:fldChar w:fldCharType="begin"/>
    </w:r>
    <w:r>
      <w:instrText xml:space="preserve"> PAGE \* Arabic \* MERGEFORMAT </w:instrText>
    </w:r>
    <w:r w:rsidR="00490E6D">
      <w:fldChar w:fldCharType="separate"/>
    </w:r>
    <w:r w:rsidR="00165689">
      <w:rPr>
        <w:noProof/>
      </w:rPr>
      <w:t>2</w:t>
    </w:r>
    <w:r w:rsidR="00490E6D">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3">
    <w:nsid w:val="639F0F94"/>
    <w:multiLevelType w:val="hybridMultilevel"/>
    <w:tmpl w:val="C480F87E"/>
    <w:lvl w:ilvl="0" w:tplc="D8525A54">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BD64C8"/>
    <w:multiLevelType w:val="hybridMultilevel"/>
    <w:tmpl w:val="578ABD54"/>
    <w:lvl w:ilvl="0" w:tplc="05D05376">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attachedTemplate r:id="rId1"/>
  <w:stylePaneFormatFilter w:val="3F01"/>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rsids>
    <w:rsidRoot w:val="006C6AC6"/>
    <w:rsid w:val="00000B58"/>
    <w:rsid w:val="00015C99"/>
    <w:rsid w:val="0002035C"/>
    <w:rsid w:val="00022777"/>
    <w:rsid w:val="00055297"/>
    <w:rsid w:val="000676D0"/>
    <w:rsid w:val="00070904"/>
    <w:rsid w:val="00081DDD"/>
    <w:rsid w:val="00095D23"/>
    <w:rsid w:val="00097F8C"/>
    <w:rsid w:val="000A119F"/>
    <w:rsid w:val="000B47A7"/>
    <w:rsid w:val="000C14C7"/>
    <w:rsid w:val="000C1C2C"/>
    <w:rsid w:val="000D2493"/>
    <w:rsid w:val="000D62D2"/>
    <w:rsid w:val="000D7DB0"/>
    <w:rsid w:val="000E5155"/>
    <w:rsid w:val="000F5FEC"/>
    <w:rsid w:val="001011EF"/>
    <w:rsid w:val="00112705"/>
    <w:rsid w:val="0011393E"/>
    <w:rsid w:val="00125E0A"/>
    <w:rsid w:val="00136170"/>
    <w:rsid w:val="00143F58"/>
    <w:rsid w:val="0015439F"/>
    <w:rsid w:val="00163F1E"/>
    <w:rsid w:val="00165689"/>
    <w:rsid w:val="001656FB"/>
    <w:rsid w:val="001662FC"/>
    <w:rsid w:val="00182163"/>
    <w:rsid w:val="00184763"/>
    <w:rsid w:val="001935B8"/>
    <w:rsid w:val="001A0FCC"/>
    <w:rsid w:val="001D10D7"/>
    <w:rsid w:val="001D1DA7"/>
    <w:rsid w:val="001E122B"/>
    <w:rsid w:val="00213117"/>
    <w:rsid w:val="00215B07"/>
    <w:rsid w:val="00216FCA"/>
    <w:rsid w:val="002618F9"/>
    <w:rsid w:val="00264046"/>
    <w:rsid w:val="00264570"/>
    <w:rsid w:val="00264659"/>
    <w:rsid w:val="0026477A"/>
    <w:rsid w:val="00265917"/>
    <w:rsid w:val="00266CA2"/>
    <w:rsid w:val="002806FC"/>
    <w:rsid w:val="002967BF"/>
    <w:rsid w:val="002A7B11"/>
    <w:rsid w:val="002B4D4B"/>
    <w:rsid w:val="002C1A05"/>
    <w:rsid w:val="002C78AB"/>
    <w:rsid w:val="002E36A2"/>
    <w:rsid w:val="00304FE5"/>
    <w:rsid w:val="00305CB0"/>
    <w:rsid w:val="00312204"/>
    <w:rsid w:val="00322D0E"/>
    <w:rsid w:val="00331876"/>
    <w:rsid w:val="00337C35"/>
    <w:rsid w:val="00341D6C"/>
    <w:rsid w:val="003428EE"/>
    <w:rsid w:val="00343B73"/>
    <w:rsid w:val="00343C06"/>
    <w:rsid w:val="0034536B"/>
    <w:rsid w:val="0036013D"/>
    <w:rsid w:val="003610A7"/>
    <w:rsid w:val="00370051"/>
    <w:rsid w:val="00372581"/>
    <w:rsid w:val="003802AD"/>
    <w:rsid w:val="00392525"/>
    <w:rsid w:val="003B12A1"/>
    <w:rsid w:val="003C0C9F"/>
    <w:rsid w:val="003D0269"/>
    <w:rsid w:val="003D43B9"/>
    <w:rsid w:val="003E59A2"/>
    <w:rsid w:val="003F00D6"/>
    <w:rsid w:val="00436025"/>
    <w:rsid w:val="00443A7B"/>
    <w:rsid w:val="00444229"/>
    <w:rsid w:val="00453FED"/>
    <w:rsid w:val="00466151"/>
    <w:rsid w:val="00473101"/>
    <w:rsid w:val="00474F14"/>
    <w:rsid w:val="0049061B"/>
    <w:rsid w:val="00490E6D"/>
    <w:rsid w:val="00491F39"/>
    <w:rsid w:val="004B0DE3"/>
    <w:rsid w:val="004C2DF5"/>
    <w:rsid w:val="004C3C49"/>
    <w:rsid w:val="004D2079"/>
    <w:rsid w:val="004D75FB"/>
    <w:rsid w:val="00504DCF"/>
    <w:rsid w:val="005076B6"/>
    <w:rsid w:val="005134FC"/>
    <w:rsid w:val="00526380"/>
    <w:rsid w:val="005426C4"/>
    <w:rsid w:val="00555C6C"/>
    <w:rsid w:val="005607C8"/>
    <w:rsid w:val="0056302F"/>
    <w:rsid w:val="005672A0"/>
    <w:rsid w:val="00573B86"/>
    <w:rsid w:val="00583543"/>
    <w:rsid w:val="0059437F"/>
    <w:rsid w:val="00595099"/>
    <w:rsid w:val="005B5C15"/>
    <w:rsid w:val="005C4B17"/>
    <w:rsid w:val="005D3B02"/>
    <w:rsid w:val="005E152F"/>
    <w:rsid w:val="005E2C53"/>
    <w:rsid w:val="006109D3"/>
    <w:rsid w:val="006261BD"/>
    <w:rsid w:val="0062755B"/>
    <w:rsid w:val="00627765"/>
    <w:rsid w:val="00630640"/>
    <w:rsid w:val="00641632"/>
    <w:rsid w:val="00645526"/>
    <w:rsid w:val="00654820"/>
    <w:rsid w:val="006568FF"/>
    <w:rsid w:val="00681752"/>
    <w:rsid w:val="0069076D"/>
    <w:rsid w:val="00694C63"/>
    <w:rsid w:val="006B5421"/>
    <w:rsid w:val="006C6AC6"/>
    <w:rsid w:val="006C75C0"/>
    <w:rsid w:val="006D50E2"/>
    <w:rsid w:val="006E1FEB"/>
    <w:rsid w:val="006E6C4E"/>
    <w:rsid w:val="0070263C"/>
    <w:rsid w:val="007443DF"/>
    <w:rsid w:val="00747CC4"/>
    <w:rsid w:val="007727E9"/>
    <w:rsid w:val="0077504E"/>
    <w:rsid w:val="007822FC"/>
    <w:rsid w:val="0079080A"/>
    <w:rsid w:val="0079213C"/>
    <w:rsid w:val="00794544"/>
    <w:rsid w:val="007A6FFE"/>
    <w:rsid w:val="007B1DAC"/>
    <w:rsid w:val="007C2BC6"/>
    <w:rsid w:val="007D235E"/>
    <w:rsid w:val="007E655B"/>
    <w:rsid w:val="007F1128"/>
    <w:rsid w:val="007F35B6"/>
    <w:rsid w:val="008001EF"/>
    <w:rsid w:val="00813D8F"/>
    <w:rsid w:val="00813DF4"/>
    <w:rsid w:val="00817CEC"/>
    <w:rsid w:val="00825D6B"/>
    <w:rsid w:val="00834E31"/>
    <w:rsid w:val="00837E18"/>
    <w:rsid w:val="00844E2D"/>
    <w:rsid w:val="00854057"/>
    <w:rsid w:val="00885BD3"/>
    <w:rsid w:val="00896D01"/>
    <w:rsid w:val="008B65C1"/>
    <w:rsid w:val="008B7CBC"/>
    <w:rsid w:val="008D11F3"/>
    <w:rsid w:val="008F6C31"/>
    <w:rsid w:val="00911616"/>
    <w:rsid w:val="009247E2"/>
    <w:rsid w:val="0093402A"/>
    <w:rsid w:val="00944828"/>
    <w:rsid w:val="009652FE"/>
    <w:rsid w:val="00984351"/>
    <w:rsid w:val="00993B31"/>
    <w:rsid w:val="00A11D17"/>
    <w:rsid w:val="00A12BC0"/>
    <w:rsid w:val="00A23D75"/>
    <w:rsid w:val="00A35C9A"/>
    <w:rsid w:val="00A51077"/>
    <w:rsid w:val="00A55878"/>
    <w:rsid w:val="00A66BA4"/>
    <w:rsid w:val="00A94C1C"/>
    <w:rsid w:val="00A97168"/>
    <w:rsid w:val="00AA591D"/>
    <w:rsid w:val="00AB18F9"/>
    <w:rsid w:val="00AC5A06"/>
    <w:rsid w:val="00AD38CB"/>
    <w:rsid w:val="00AD76F1"/>
    <w:rsid w:val="00AF706B"/>
    <w:rsid w:val="00B009CF"/>
    <w:rsid w:val="00B043F4"/>
    <w:rsid w:val="00B16D48"/>
    <w:rsid w:val="00B215FB"/>
    <w:rsid w:val="00B2526A"/>
    <w:rsid w:val="00B272B1"/>
    <w:rsid w:val="00B47F77"/>
    <w:rsid w:val="00B503C1"/>
    <w:rsid w:val="00B51D68"/>
    <w:rsid w:val="00B5621F"/>
    <w:rsid w:val="00B71D34"/>
    <w:rsid w:val="00B85F76"/>
    <w:rsid w:val="00B92BA9"/>
    <w:rsid w:val="00BA2E8E"/>
    <w:rsid w:val="00BA6AE2"/>
    <w:rsid w:val="00BC3BE2"/>
    <w:rsid w:val="00BE411C"/>
    <w:rsid w:val="00BE7C0C"/>
    <w:rsid w:val="00BF5F1B"/>
    <w:rsid w:val="00BF719D"/>
    <w:rsid w:val="00C03F32"/>
    <w:rsid w:val="00C1359A"/>
    <w:rsid w:val="00C13BC2"/>
    <w:rsid w:val="00C36075"/>
    <w:rsid w:val="00C45647"/>
    <w:rsid w:val="00C51DC0"/>
    <w:rsid w:val="00C57664"/>
    <w:rsid w:val="00C65770"/>
    <w:rsid w:val="00C807DA"/>
    <w:rsid w:val="00C82E38"/>
    <w:rsid w:val="00CB37DC"/>
    <w:rsid w:val="00CC261E"/>
    <w:rsid w:val="00CC5E52"/>
    <w:rsid w:val="00CD46E3"/>
    <w:rsid w:val="00CE5C23"/>
    <w:rsid w:val="00CF55E4"/>
    <w:rsid w:val="00D07304"/>
    <w:rsid w:val="00D1219D"/>
    <w:rsid w:val="00D143D1"/>
    <w:rsid w:val="00D16508"/>
    <w:rsid w:val="00D21FD6"/>
    <w:rsid w:val="00D31769"/>
    <w:rsid w:val="00D354D1"/>
    <w:rsid w:val="00D41B21"/>
    <w:rsid w:val="00D51903"/>
    <w:rsid w:val="00D618E8"/>
    <w:rsid w:val="00D735BE"/>
    <w:rsid w:val="00D97919"/>
    <w:rsid w:val="00DA12BF"/>
    <w:rsid w:val="00DA1F15"/>
    <w:rsid w:val="00DA4AEE"/>
    <w:rsid w:val="00DC34FA"/>
    <w:rsid w:val="00DC64EF"/>
    <w:rsid w:val="00DF6DDF"/>
    <w:rsid w:val="00E04177"/>
    <w:rsid w:val="00E13BAF"/>
    <w:rsid w:val="00E26ABE"/>
    <w:rsid w:val="00E328B3"/>
    <w:rsid w:val="00E53B64"/>
    <w:rsid w:val="00E77692"/>
    <w:rsid w:val="00E80AE7"/>
    <w:rsid w:val="00E86B9A"/>
    <w:rsid w:val="00E87942"/>
    <w:rsid w:val="00E949E4"/>
    <w:rsid w:val="00EA5942"/>
    <w:rsid w:val="00EB1BEC"/>
    <w:rsid w:val="00EB26FC"/>
    <w:rsid w:val="00EB5739"/>
    <w:rsid w:val="00EC2EF2"/>
    <w:rsid w:val="00EC38CB"/>
    <w:rsid w:val="00ED1362"/>
    <w:rsid w:val="00ED224F"/>
    <w:rsid w:val="00ED5D81"/>
    <w:rsid w:val="00EE009B"/>
    <w:rsid w:val="00EF0324"/>
    <w:rsid w:val="00EF406E"/>
    <w:rsid w:val="00EF4F0D"/>
    <w:rsid w:val="00F03517"/>
    <w:rsid w:val="00F27272"/>
    <w:rsid w:val="00F332C1"/>
    <w:rsid w:val="00F469C3"/>
    <w:rsid w:val="00F50F0C"/>
    <w:rsid w:val="00F52BF4"/>
    <w:rsid w:val="00F63089"/>
    <w:rsid w:val="00F63B45"/>
    <w:rsid w:val="00F6758C"/>
    <w:rsid w:val="00F85F49"/>
    <w:rsid w:val="00F910B0"/>
    <w:rsid w:val="00F92CC3"/>
    <w:rsid w:val="00F92FCC"/>
    <w:rsid w:val="00FB26D3"/>
    <w:rsid w:val="00FB4E7C"/>
    <w:rsid w:val="00FC45A2"/>
    <w:rsid w:val="00FD74B5"/>
    <w:rsid w:val="00FE4FE3"/>
    <w:rsid w:val="00FF10AB"/>
    <w:rsid w:val="00FF5EFA"/>
    <w:rsid w:val="00FF77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0E6D"/>
    <w:rPr>
      <w:rFonts w:ascii="Century Gothic" w:hAnsi="Century Gothic" w:cs="Century Gothic"/>
      <w:spacing w:val="-5"/>
      <w:sz w:val="18"/>
      <w:szCs w:val="18"/>
      <w:lang w:bidi="he-IL"/>
    </w:rPr>
  </w:style>
  <w:style w:type="paragraph" w:styleId="berschrift1">
    <w:name w:val="heading 1"/>
    <w:basedOn w:val="Standard"/>
    <w:next w:val="Standard"/>
    <w:qFormat/>
    <w:rsid w:val="00490E6D"/>
    <w:pPr>
      <w:spacing w:before="1200"/>
      <w:outlineLvl w:val="0"/>
    </w:pPr>
    <w:rPr>
      <w:rFonts w:cs="Times New Roman"/>
      <w:caps/>
      <w:color w:val="2A5A78"/>
      <w:sz w:val="84"/>
      <w:szCs w:val="84"/>
    </w:rPr>
  </w:style>
  <w:style w:type="paragraph" w:styleId="berschrift2">
    <w:name w:val="heading 2"/>
    <w:basedOn w:val="berschrift1"/>
    <w:next w:val="Standard"/>
    <w:qFormat/>
    <w:rsid w:val="00490E6D"/>
    <w:pPr>
      <w:spacing w:before="0"/>
      <w:jc w:val="right"/>
      <w:outlineLvl w:val="1"/>
    </w:pPr>
    <w:rPr>
      <w:b/>
      <w:sz w:val="28"/>
      <w:szCs w:val="28"/>
    </w:rPr>
  </w:style>
  <w:style w:type="paragraph" w:styleId="berschrift3">
    <w:name w:val="heading 3"/>
    <w:basedOn w:val="Standard"/>
    <w:next w:val="Standard"/>
    <w:qFormat/>
    <w:rsid w:val="00490E6D"/>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90E6D"/>
    <w:pPr>
      <w:tabs>
        <w:tab w:val="right" w:pos="9360"/>
      </w:tabs>
    </w:pPr>
    <w:rPr>
      <w:b/>
      <w:caps/>
      <w:color w:val="2A5A78"/>
    </w:rPr>
  </w:style>
  <w:style w:type="paragraph" w:styleId="Fuzeile">
    <w:name w:val="footer"/>
    <w:basedOn w:val="Standard"/>
    <w:rsid w:val="00490E6D"/>
    <w:pPr>
      <w:tabs>
        <w:tab w:val="right" w:pos="9360"/>
      </w:tabs>
    </w:pPr>
    <w:rPr>
      <w:b/>
      <w:caps/>
      <w:color w:val="2A5A78"/>
    </w:rPr>
  </w:style>
  <w:style w:type="paragraph" w:styleId="Sprechblasentext">
    <w:name w:val="Balloon Text"/>
    <w:basedOn w:val="Standard"/>
    <w:semiHidden/>
    <w:rsid w:val="00490E6D"/>
    <w:rPr>
      <w:sz w:val="16"/>
      <w:szCs w:val="16"/>
    </w:rPr>
  </w:style>
  <w:style w:type="paragraph" w:customStyle="1" w:styleId="ContactInformation">
    <w:name w:val="Contact Information"/>
    <w:basedOn w:val="Standard"/>
    <w:rsid w:val="00490E6D"/>
    <w:pPr>
      <w:spacing w:line="180" w:lineRule="exact"/>
    </w:pPr>
    <w:rPr>
      <w:color w:val="2A5A78"/>
      <w:sz w:val="16"/>
      <w:szCs w:val="16"/>
      <w:lang w:bidi="de-DE"/>
    </w:rPr>
  </w:style>
  <w:style w:type="paragraph" w:customStyle="1" w:styleId="ContactName">
    <w:name w:val="Contact Name"/>
    <w:basedOn w:val="ContactInformation"/>
    <w:rsid w:val="00490E6D"/>
    <w:rPr>
      <w:b/>
    </w:rPr>
  </w:style>
  <w:style w:type="paragraph" w:customStyle="1" w:styleId="Subhead">
    <w:name w:val="Subhead"/>
    <w:basedOn w:val="Standard"/>
    <w:rsid w:val="00490E6D"/>
    <w:pPr>
      <w:spacing w:after="600"/>
    </w:pPr>
    <w:rPr>
      <w:i/>
      <w:color w:val="2A5A78"/>
      <w:sz w:val="22"/>
      <w:szCs w:val="22"/>
      <w:lang w:bidi="de-DE"/>
    </w:rPr>
  </w:style>
  <w:style w:type="character" w:customStyle="1" w:styleId="TextChar">
    <w:name w:val="Text Char"/>
    <w:basedOn w:val="Absatz-Standardschriftart"/>
    <w:link w:val="Text"/>
    <w:locked/>
    <w:rsid w:val="00490E6D"/>
    <w:rPr>
      <w:rFonts w:ascii="Century Gothic" w:hAnsi="Century Gothic" w:hint="default"/>
      <w:sz w:val="18"/>
      <w:szCs w:val="18"/>
      <w:lang w:val="de-DE" w:eastAsia="de-DE" w:bidi="de-DE"/>
    </w:rPr>
  </w:style>
  <w:style w:type="paragraph" w:customStyle="1" w:styleId="Text">
    <w:name w:val="Text"/>
    <w:basedOn w:val="Standard"/>
    <w:link w:val="TextChar"/>
    <w:rsid w:val="00490E6D"/>
    <w:pPr>
      <w:spacing w:after="220" w:line="336" w:lineRule="auto"/>
    </w:pPr>
    <w:rPr>
      <w:spacing w:val="0"/>
      <w:lang w:bidi="de-DE"/>
    </w:rPr>
  </w:style>
  <w:style w:type="character" w:customStyle="1" w:styleId="BoldTextChar">
    <w:name w:val="Bold Text Char"/>
    <w:basedOn w:val="TextChar"/>
    <w:link w:val="BoldText"/>
    <w:locked/>
    <w:rsid w:val="00490E6D"/>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490E6D"/>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gitternetz">
    <w:name w:val="Table Grid"/>
    <w:basedOn w:val="NormaleTabelle"/>
    <w:rsid w:val="006E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62073168">
      <w:bodyDiv w:val="1"/>
      <w:marLeft w:val="0"/>
      <w:marRight w:val="0"/>
      <w:marTop w:val="0"/>
      <w:marBottom w:val="0"/>
      <w:divBdr>
        <w:top w:val="none" w:sz="0" w:space="0" w:color="auto"/>
        <w:left w:val="none" w:sz="0" w:space="0" w:color="auto"/>
        <w:bottom w:val="none" w:sz="0" w:space="0" w:color="auto"/>
        <w:right w:val="none" w:sz="0" w:space="0" w:color="auto"/>
      </w:divBdr>
      <w:divsChild>
        <w:div w:id="1699698811">
          <w:marLeft w:val="288"/>
          <w:marRight w:val="0"/>
          <w:marTop w:val="0"/>
          <w:marBottom w:val="0"/>
          <w:divBdr>
            <w:top w:val="none" w:sz="0" w:space="0" w:color="auto"/>
            <w:left w:val="none" w:sz="0" w:space="0" w:color="auto"/>
            <w:bottom w:val="none" w:sz="0" w:space="0" w:color="auto"/>
            <w:right w:val="none" w:sz="0" w:space="0" w:color="auto"/>
          </w:divBdr>
        </w:div>
        <w:div w:id="369384952">
          <w:marLeft w:val="288"/>
          <w:marRight w:val="0"/>
          <w:marTop w:val="0"/>
          <w:marBottom w:val="0"/>
          <w:divBdr>
            <w:top w:val="none" w:sz="0" w:space="0" w:color="auto"/>
            <w:left w:val="none" w:sz="0" w:space="0" w:color="auto"/>
            <w:bottom w:val="none" w:sz="0" w:space="0" w:color="auto"/>
            <w:right w:val="none" w:sz="0" w:space="0" w:color="auto"/>
          </w:divBdr>
        </w:div>
        <w:div w:id="490873908">
          <w:marLeft w:val="288"/>
          <w:marRight w:val="0"/>
          <w:marTop w:val="0"/>
          <w:marBottom w:val="0"/>
          <w:divBdr>
            <w:top w:val="none" w:sz="0" w:space="0" w:color="auto"/>
            <w:left w:val="none" w:sz="0" w:space="0" w:color="auto"/>
            <w:bottom w:val="none" w:sz="0" w:space="0" w:color="auto"/>
            <w:right w:val="none" w:sz="0" w:space="0" w:color="auto"/>
          </w:divBdr>
        </w:div>
      </w:divsChild>
    </w:div>
    <w:div w:id="393238043">
      <w:bodyDiv w:val="1"/>
      <w:marLeft w:val="0"/>
      <w:marRight w:val="0"/>
      <w:marTop w:val="0"/>
      <w:marBottom w:val="0"/>
      <w:divBdr>
        <w:top w:val="none" w:sz="0" w:space="0" w:color="auto"/>
        <w:left w:val="none" w:sz="0" w:space="0" w:color="auto"/>
        <w:bottom w:val="none" w:sz="0" w:space="0" w:color="auto"/>
        <w:right w:val="none" w:sz="0" w:space="0" w:color="auto"/>
      </w:divBdr>
    </w:div>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1059791883">
      <w:bodyDiv w:val="1"/>
      <w:marLeft w:val="0"/>
      <w:marRight w:val="0"/>
      <w:marTop w:val="0"/>
      <w:marBottom w:val="0"/>
      <w:divBdr>
        <w:top w:val="none" w:sz="0" w:space="0" w:color="auto"/>
        <w:left w:val="none" w:sz="0" w:space="0" w:color="auto"/>
        <w:bottom w:val="none" w:sz="0" w:space="0" w:color="auto"/>
        <w:right w:val="none" w:sz="0" w:space="0" w:color="auto"/>
      </w:divBdr>
    </w:div>
    <w:div w:id="1094981420">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ec\Presse\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D4D1-BC19-4C9A-9739-89106C6B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1</Pages>
  <Words>178</Words>
  <Characters>1122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Katja</cp:lastModifiedBy>
  <cp:revision>2</cp:revision>
  <cp:lastPrinted>2016-03-10T19:41:00Z</cp:lastPrinted>
  <dcterms:created xsi:type="dcterms:W3CDTF">2016-03-10T19:56:00Z</dcterms:created>
  <dcterms:modified xsi:type="dcterms:W3CDTF">2016-03-10T19:56:00Z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