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AB" w:rsidRPr="00B071AB" w:rsidRDefault="00B071AB" w:rsidP="00C7726D">
      <w:pPr>
        <w:pStyle w:val="Listenabsatz"/>
        <w:numPr>
          <w:ilvl w:val="0"/>
          <w:numId w:val="3"/>
        </w:numPr>
        <w:jc w:val="right"/>
        <w:rPr>
          <w:rFonts w:ascii="Arial" w:hAnsi="Arial" w:cs="Arial"/>
        </w:rPr>
      </w:pPr>
      <w:r w:rsidRPr="00B071AB">
        <w:rPr>
          <w:rFonts w:ascii="Arial" w:hAnsi="Arial" w:cs="Arial"/>
        </w:rPr>
        <w:t>Dezember 2009</w:t>
      </w:r>
    </w:p>
    <w:p w:rsidR="00B071AB" w:rsidRDefault="00B071AB" w:rsidP="00A13B8E">
      <w:pPr>
        <w:spacing w:line="360" w:lineRule="auto"/>
        <w:rPr>
          <w:rFonts w:ascii="Arial" w:hAnsi="Arial" w:cs="Arial"/>
          <w:u w:val="single"/>
        </w:rPr>
      </w:pPr>
    </w:p>
    <w:p w:rsidR="00924502" w:rsidRPr="00377B66" w:rsidRDefault="008A7E24" w:rsidP="00A13B8E">
      <w:pPr>
        <w:spacing w:line="360" w:lineRule="auto"/>
        <w:rPr>
          <w:rFonts w:ascii="Arial" w:hAnsi="Arial" w:cs="Arial"/>
          <w:sz w:val="32"/>
          <w:szCs w:val="32"/>
          <w:u w:val="single"/>
        </w:rPr>
      </w:pPr>
      <w:r w:rsidRPr="00377B66">
        <w:rPr>
          <w:rFonts w:ascii="Arial" w:hAnsi="Arial" w:cs="Arial"/>
          <w:sz w:val="32"/>
          <w:szCs w:val="32"/>
          <w:u w:val="single"/>
        </w:rPr>
        <w:t>Pressemitteilung</w:t>
      </w:r>
    </w:p>
    <w:p w:rsidR="00CE7353" w:rsidRPr="00F849FC" w:rsidRDefault="00B071AB" w:rsidP="00A13B8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849FC">
        <w:rPr>
          <w:rFonts w:ascii="Arial" w:hAnsi="Arial" w:cs="Arial"/>
          <w:b/>
          <w:sz w:val="28"/>
          <w:szCs w:val="28"/>
        </w:rPr>
        <w:t xml:space="preserve">Internationale </w:t>
      </w:r>
      <w:r w:rsidR="00CE7353" w:rsidRPr="00F849FC">
        <w:rPr>
          <w:rFonts w:ascii="Arial" w:hAnsi="Arial" w:cs="Arial"/>
          <w:b/>
          <w:sz w:val="28"/>
          <w:szCs w:val="28"/>
        </w:rPr>
        <w:t xml:space="preserve">Jury-Sitzung anlässlich der Verleihung des </w:t>
      </w:r>
      <w:r w:rsidR="00CE7353" w:rsidRPr="00550952">
        <w:rPr>
          <w:rFonts w:ascii="Arial" w:hAnsi="Arial" w:cs="Arial"/>
          <w:b/>
          <w:i/>
          <w:sz w:val="28"/>
          <w:szCs w:val="28"/>
        </w:rPr>
        <w:t>Europäischen Bürgerrechtspreises der Sinti und Roma</w:t>
      </w:r>
      <w:r w:rsidR="00CE7353" w:rsidRPr="00F849FC">
        <w:rPr>
          <w:rFonts w:ascii="Arial" w:hAnsi="Arial" w:cs="Arial"/>
          <w:b/>
          <w:sz w:val="28"/>
          <w:szCs w:val="28"/>
        </w:rPr>
        <w:t xml:space="preserve"> </w:t>
      </w:r>
    </w:p>
    <w:p w:rsidR="0034720B" w:rsidRPr="00C85A26" w:rsidRDefault="00D479CE" w:rsidP="00A13B8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C85A26">
        <w:rPr>
          <w:rFonts w:ascii="Arial" w:hAnsi="Arial" w:cs="Arial"/>
          <w:b/>
        </w:rPr>
        <w:t>m 7. Dezember 2009</w:t>
      </w:r>
      <w:r>
        <w:rPr>
          <w:rFonts w:ascii="Arial" w:hAnsi="Arial" w:cs="Arial"/>
          <w:b/>
        </w:rPr>
        <w:t xml:space="preserve"> entscheidet d</w:t>
      </w:r>
      <w:r w:rsidR="00881536" w:rsidRPr="00C85A26">
        <w:rPr>
          <w:rFonts w:ascii="Arial" w:hAnsi="Arial" w:cs="Arial"/>
          <w:b/>
        </w:rPr>
        <w:t xml:space="preserve">ie Jury des </w:t>
      </w:r>
      <w:r w:rsidR="00881536" w:rsidRPr="00550952">
        <w:rPr>
          <w:rFonts w:ascii="Arial" w:hAnsi="Arial" w:cs="Arial"/>
          <w:b/>
          <w:i/>
        </w:rPr>
        <w:t>Europäischen Bürgerrechtspreises der Sinti und Roma</w:t>
      </w:r>
      <w:r w:rsidR="00881536" w:rsidRPr="00C85A26">
        <w:rPr>
          <w:rFonts w:ascii="Arial" w:hAnsi="Arial" w:cs="Arial"/>
          <w:b/>
        </w:rPr>
        <w:t xml:space="preserve"> im Dokumentations- und Kulturzentrum Deutscher Sinti und Roma, Heidelberg</w:t>
      </w:r>
      <w:r w:rsidR="00457960">
        <w:rPr>
          <w:rFonts w:ascii="Arial" w:hAnsi="Arial" w:cs="Arial"/>
          <w:b/>
        </w:rPr>
        <w:t>,</w:t>
      </w:r>
      <w:r w:rsidR="00881536" w:rsidRPr="00C85A26">
        <w:rPr>
          <w:rFonts w:ascii="Arial" w:hAnsi="Arial" w:cs="Arial"/>
          <w:b/>
        </w:rPr>
        <w:t xml:space="preserve"> </w:t>
      </w:r>
      <w:r w:rsidR="00CF2827" w:rsidRPr="00C85A26">
        <w:rPr>
          <w:rFonts w:ascii="Arial" w:hAnsi="Arial" w:cs="Arial"/>
          <w:b/>
        </w:rPr>
        <w:t xml:space="preserve">über </w:t>
      </w:r>
      <w:r w:rsidR="00881536" w:rsidRPr="00C85A26">
        <w:rPr>
          <w:rFonts w:ascii="Arial" w:hAnsi="Arial" w:cs="Arial"/>
          <w:b/>
        </w:rPr>
        <w:t>den Preisträger des</w:t>
      </w:r>
      <w:r w:rsidR="006E6591" w:rsidRPr="00C85A26">
        <w:rPr>
          <w:rFonts w:ascii="Arial" w:hAnsi="Arial" w:cs="Arial"/>
          <w:b/>
        </w:rPr>
        <w:t xml:space="preserve"> Europäischen Bürgerrechtspreises 2010</w:t>
      </w:r>
    </w:p>
    <w:p w:rsidR="00C7726D" w:rsidRDefault="00F849FC" w:rsidP="00A13B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Zentralrat Deutscher Sinti und Roma, das Dokumentations- und Kulturzentrum Deutscher Sinti und Roma und die Manfred-Lautenschläger-Stiftung verleihen 2010 zum zweiten Mal den </w:t>
      </w:r>
      <w:r w:rsidRPr="00550952">
        <w:rPr>
          <w:rFonts w:ascii="Arial" w:hAnsi="Arial" w:cs="Arial"/>
          <w:i/>
        </w:rPr>
        <w:t>Europäischen Bürgerrechtspreis der Sinti und Roma</w:t>
      </w:r>
      <w:r>
        <w:rPr>
          <w:rFonts w:ascii="Arial" w:hAnsi="Arial" w:cs="Arial"/>
        </w:rPr>
        <w:t xml:space="preserve">. </w:t>
      </w:r>
      <w:r w:rsidR="00460A2A">
        <w:rPr>
          <w:rFonts w:ascii="Arial" w:hAnsi="Arial" w:cs="Arial"/>
        </w:rPr>
        <w:t xml:space="preserve">Der in 2007 anlässlich des 10-jährigen Jubiläums des Dokumentations- und Kulturzentrums </w:t>
      </w:r>
      <w:r w:rsidR="00475197">
        <w:rPr>
          <w:rFonts w:ascii="Arial" w:hAnsi="Arial" w:cs="Arial"/>
        </w:rPr>
        <w:t>ins Leben gerufene</w:t>
      </w:r>
      <w:r w:rsidR="00C7726D" w:rsidRPr="00C7726D">
        <w:rPr>
          <w:rFonts w:ascii="Arial" w:hAnsi="Arial" w:cs="Arial"/>
        </w:rPr>
        <w:t xml:space="preserve"> </w:t>
      </w:r>
      <w:r w:rsidR="00C7726D">
        <w:rPr>
          <w:rFonts w:ascii="Arial" w:hAnsi="Arial" w:cs="Arial"/>
        </w:rPr>
        <w:t>und im Zweijahresturnus verliehene</w:t>
      </w:r>
      <w:r w:rsidR="00460A2A">
        <w:rPr>
          <w:rFonts w:ascii="Arial" w:hAnsi="Arial" w:cs="Arial"/>
        </w:rPr>
        <w:t xml:space="preserve"> Preis ist mit 15.000,- Euro dotiert</w:t>
      </w:r>
      <w:r w:rsidR="00C7726D">
        <w:rPr>
          <w:rFonts w:ascii="Arial" w:hAnsi="Arial" w:cs="Arial"/>
        </w:rPr>
        <w:t>.</w:t>
      </w:r>
    </w:p>
    <w:p w:rsidR="00227252" w:rsidRDefault="001144A7" w:rsidP="00A13B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Hintergrund für die Gründung der </w:t>
      </w:r>
      <w:r w:rsidR="00227252">
        <w:rPr>
          <w:rFonts w:ascii="Arial" w:hAnsi="Arial" w:cs="Arial"/>
        </w:rPr>
        <w:t xml:space="preserve">internationalen </w:t>
      </w:r>
      <w:r>
        <w:rPr>
          <w:rFonts w:ascii="Arial" w:hAnsi="Arial" w:cs="Arial"/>
        </w:rPr>
        <w:t>Auszeichnung</w:t>
      </w:r>
      <w:r w:rsidR="00A66218">
        <w:rPr>
          <w:rFonts w:ascii="Arial" w:hAnsi="Arial" w:cs="Arial"/>
        </w:rPr>
        <w:t xml:space="preserve"> </w:t>
      </w:r>
      <w:r w:rsidR="00DD2382">
        <w:rPr>
          <w:rFonts w:ascii="Arial" w:hAnsi="Arial" w:cs="Arial"/>
        </w:rPr>
        <w:t>war und ist</w:t>
      </w:r>
      <w:r w:rsidR="00A66218">
        <w:rPr>
          <w:rFonts w:ascii="Arial" w:hAnsi="Arial" w:cs="Arial"/>
        </w:rPr>
        <w:t xml:space="preserve"> die weltweit immer noch besorgniserregende</w:t>
      </w:r>
      <w:r w:rsidR="00475197">
        <w:rPr>
          <w:rFonts w:ascii="Arial" w:hAnsi="Arial" w:cs="Arial"/>
        </w:rPr>
        <w:t xml:space="preserve"> Menschenrechtssituation für</w:t>
      </w:r>
      <w:r w:rsidR="00A66218">
        <w:rPr>
          <w:rFonts w:ascii="Arial" w:hAnsi="Arial" w:cs="Arial"/>
        </w:rPr>
        <w:t xml:space="preserve"> Sinti und Roma, die mit 10 bis 12 Millionen Angehörigen die größte Minderheit Europas </w:t>
      </w:r>
      <w:r w:rsidR="00475197">
        <w:rPr>
          <w:rFonts w:ascii="Arial" w:hAnsi="Arial" w:cs="Arial"/>
        </w:rPr>
        <w:t>darstellen. B</w:t>
      </w:r>
      <w:r w:rsidR="00A66218">
        <w:rPr>
          <w:rFonts w:ascii="Arial" w:hAnsi="Arial" w:cs="Arial"/>
        </w:rPr>
        <w:t xml:space="preserve">is in die heutige Zeit </w:t>
      </w:r>
      <w:r w:rsidR="00475197">
        <w:rPr>
          <w:rFonts w:ascii="Arial" w:hAnsi="Arial" w:cs="Arial"/>
        </w:rPr>
        <w:t xml:space="preserve">sind diese </w:t>
      </w:r>
      <w:r w:rsidR="00A66218">
        <w:rPr>
          <w:rFonts w:ascii="Arial" w:hAnsi="Arial" w:cs="Arial"/>
        </w:rPr>
        <w:t xml:space="preserve">wie keine andere Gruppe von staatlichen Repressionen, gesellschaftlicher Ausgrenzung und </w:t>
      </w:r>
      <w:r w:rsidR="00475197">
        <w:rPr>
          <w:rFonts w:ascii="Arial" w:hAnsi="Arial" w:cs="Arial"/>
        </w:rPr>
        <w:t>offenem Rassismus betroffen</w:t>
      </w:r>
      <w:r w:rsidR="00A66218">
        <w:rPr>
          <w:rFonts w:ascii="Arial" w:hAnsi="Arial" w:cs="Arial"/>
        </w:rPr>
        <w:t>.</w:t>
      </w:r>
      <w:r w:rsidR="00334DA5">
        <w:rPr>
          <w:rFonts w:ascii="Arial" w:hAnsi="Arial" w:cs="Arial"/>
        </w:rPr>
        <w:t xml:space="preserve"> </w:t>
      </w:r>
      <w:r w:rsidR="00DD2382">
        <w:rPr>
          <w:rFonts w:ascii="Arial" w:hAnsi="Arial" w:cs="Arial"/>
        </w:rPr>
        <w:t xml:space="preserve">Mit dem </w:t>
      </w:r>
      <w:r w:rsidR="00DD2382" w:rsidRPr="00550952">
        <w:rPr>
          <w:rFonts w:ascii="Arial" w:hAnsi="Arial" w:cs="Arial"/>
          <w:i/>
        </w:rPr>
        <w:t>Europäischen Bürgerrechtspreis der Sinti und Roma</w:t>
      </w:r>
      <w:r w:rsidR="00DD2382">
        <w:rPr>
          <w:rFonts w:ascii="Arial" w:hAnsi="Arial" w:cs="Arial"/>
        </w:rPr>
        <w:t xml:space="preserve"> soll ein Beitrag zur Wahrung und Durchsetzung der Bürgerrechte und der Chancengleichheit für die Angehörigen der Sinti- und Roma-Minderheiten in ihren jeweiligen Heimatländern in Europa geleistet werden. </w:t>
      </w:r>
      <w:r w:rsidR="002972D9">
        <w:rPr>
          <w:rFonts w:ascii="Arial" w:hAnsi="Arial" w:cs="Arial"/>
        </w:rPr>
        <w:t>Der Preis soll gleichzeitig ein Signal an politisch verantwortliche Stellen, Medien und gesellschaftliche Gruppen in Europa sein, gegen überkommene Klischees, Vorurteilsstrukturen und gegen jede Form von Ausgrenzung vorzugehen.</w:t>
      </w:r>
    </w:p>
    <w:p w:rsidR="00227252" w:rsidRDefault="00227252" w:rsidP="00A13B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Ausgezeichnet werden Einzelpersonen, Gruppen oder Institutionen, die sich für die Verbesserung der Menschenrechtssituation der Sinti und Roma eingesetzt haben</w:t>
      </w:r>
      <w:r w:rsidR="002972D9">
        <w:rPr>
          <w:rFonts w:ascii="Arial" w:hAnsi="Arial" w:cs="Arial"/>
        </w:rPr>
        <w:t>. Dazu zählen sowohl politische Einflussnahme als auch aktives, öffentliches Eintreten</w:t>
      </w:r>
      <w:r w:rsidR="005E56B7">
        <w:rPr>
          <w:rFonts w:ascii="Arial" w:hAnsi="Arial" w:cs="Arial"/>
        </w:rPr>
        <w:t xml:space="preserve"> gegen</w:t>
      </w:r>
      <w:r w:rsidR="00F74FB5">
        <w:rPr>
          <w:rFonts w:ascii="Arial" w:hAnsi="Arial" w:cs="Arial"/>
        </w:rPr>
        <w:t xml:space="preserve"> diskriminierende Praktiken </w:t>
      </w:r>
      <w:r w:rsidR="005E56B7">
        <w:rPr>
          <w:rFonts w:ascii="Arial" w:hAnsi="Arial" w:cs="Arial"/>
        </w:rPr>
        <w:t xml:space="preserve"> in Gesellschaft, in Medien, in Bildung oder Beruf. </w:t>
      </w:r>
      <w:r w:rsidR="00334DA5">
        <w:rPr>
          <w:rFonts w:ascii="Arial" w:hAnsi="Arial" w:cs="Arial"/>
        </w:rPr>
        <w:t xml:space="preserve"> </w:t>
      </w:r>
      <w:r w:rsidR="00F74FB5">
        <w:rPr>
          <w:rFonts w:ascii="Arial" w:hAnsi="Arial" w:cs="Arial"/>
        </w:rPr>
        <w:t xml:space="preserve">Laureat des im Jahr 2008 erstmalig vergebenen </w:t>
      </w:r>
      <w:r w:rsidR="00F74FB5" w:rsidRPr="00550952">
        <w:rPr>
          <w:rFonts w:ascii="Arial" w:hAnsi="Arial" w:cs="Arial"/>
          <w:i/>
        </w:rPr>
        <w:t>Europäischen Bürgerrechtspreises der Sinti und Roma</w:t>
      </w:r>
      <w:r w:rsidR="00F74FB5">
        <w:rPr>
          <w:rFonts w:ascii="Arial" w:hAnsi="Arial" w:cs="Arial"/>
        </w:rPr>
        <w:t xml:space="preserve"> war </w:t>
      </w:r>
      <w:r w:rsidR="00D75E91">
        <w:rPr>
          <w:rFonts w:ascii="Arial" w:hAnsi="Arial" w:cs="Arial"/>
        </w:rPr>
        <w:t xml:space="preserve">der ehemalige polnische Außenminister </w:t>
      </w:r>
      <w:r w:rsidR="00F74FB5" w:rsidRPr="00550952">
        <w:rPr>
          <w:rFonts w:ascii="Arial" w:hAnsi="Arial" w:cs="Arial"/>
          <w:i/>
        </w:rPr>
        <w:t xml:space="preserve">Prof. </w:t>
      </w:r>
      <w:proofErr w:type="spellStart"/>
      <w:r w:rsidR="00D75E91" w:rsidRPr="00550952">
        <w:rPr>
          <w:rFonts w:ascii="Arial" w:hAnsi="Arial" w:cs="Arial"/>
          <w:bCs/>
          <w:i/>
        </w:rPr>
        <w:t>Władysław</w:t>
      </w:r>
      <w:proofErr w:type="spellEnd"/>
      <w:r w:rsidR="00F74FB5" w:rsidRPr="00550952">
        <w:rPr>
          <w:rFonts w:ascii="Arial" w:hAnsi="Arial" w:cs="Arial"/>
          <w:i/>
        </w:rPr>
        <w:t xml:space="preserve"> Bartoszewski</w:t>
      </w:r>
      <w:r w:rsidR="00D75E91">
        <w:rPr>
          <w:rFonts w:ascii="Arial" w:hAnsi="Arial" w:cs="Arial"/>
        </w:rPr>
        <w:t xml:space="preserve">, dem die Ehrung aufgrund seines beispielhaften Engagements für die Anerkennung und Gleichstellung der Sinti und Roma als Opfer des nationalsozialistischen Völkermordes zuteil wurde. </w:t>
      </w:r>
    </w:p>
    <w:p w:rsidR="00CF7AD4" w:rsidRDefault="005F4F74" w:rsidP="00A13B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Am 7. Dezember tagt die </w:t>
      </w:r>
      <w:r w:rsidR="00CF7AD4">
        <w:rPr>
          <w:rFonts w:ascii="Arial" w:hAnsi="Arial" w:cs="Arial"/>
        </w:rPr>
        <w:t xml:space="preserve">achtköpfige </w:t>
      </w:r>
      <w:r>
        <w:rPr>
          <w:rFonts w:ascii="Arial" w:hAnsi="Arial" w:cs="Arial"/>
        </w:rPr>
        <w:t>Jury des</w:t>
      </w:r>
      <w:r w:rsidRPr="005F4F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Europäischen Bürgerrechtspreis unter dem Vorsitz des Vorsitzenden des Zentralrats und des Dokumentations- und Kulturzentrums Deutscher Sinti und Roma</w:t>
      </w:r>
      <w:r w:rsidR="00CF7A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50952">
        <w:rPr>
          <w:rFonts w:ascii="Arial" w:hAnsi="Arial" w:cs="Arial"/>
          <w:i/>
        </w:rPr>
        <w:t>Romani Rose</w:t>
      </w:r>
      <w:r w:rsidR="00D968F1"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 und Stifter des Preises, </w:t>
      </w:r>
      <w:r w:rsidRPr="00550952">
        <w:rPr>
          <w:rFonts w:ascii="Arial" w:hAnsi="Arial" w:cs="Arial"/>
          <w:i/>
        </w:rPr>
        <w:t>Manfred Lautenschläger</w:t>
      </w:r>
      <w:r>
        <w:rPr>
          <w:rFonts w:ascii="Arial" w:hAnsi="Arial" w:cs="Arial"/>
        </w:rPr>
        <w:t xml:space="preserve">, </w:t>
      </w:r>
      <w:r w:rsidR="00D968F1">
        <w:rPr>
          <w:rFonts w:ascii="Arial" w:hAnsi="Arial" w:cs="Arial"/>
        </w:rPr>
        <w:t xml:space="preserve">Gründer </w:t>
      </w:r>
      <w:r>
        <w:rPr>
          <w:rFonts w:ascii="Arial" w:hAnsi="Arial" w:cs="Arial"/>
        </w:rPr>
        <w:t>der MLP AG und Vorsitzender der Manfred-L</w:t>
      </w:r>
      <w:r w:rsidR="00CF7AD4">
        <w:rPr>
          <w:rFonts w:ascii="Arial" w:hAnsi="Arial" w:cs="Arial"/>
        </w:rPr>
        <w:t xml:space="preserve">autenberger-Stiftung zum zweiten Mal und wählt aus den Nominierten die Preisträgerin oder den Preisträger für das Jahr 2010. </w:t>
      </w:r>
    </w:p>
    <w:p w:rsidR="005F4F74" w:rsidRPr="00272FB9" w:rsidRDefault="00CF7AD4" w:rsidP="00A13B8E">
      <w:pPr>
        <w:spacing w:line="360" w:lineRule="auto"/>
        <w:rPr>
          <w:rFonts w:ascii="Arial" w:hAnsi="Arial" w:cs="Arial"/>
          <w:color w:val="000000" w:themeColor="text1"/>
        </w:rPr>
      </w:pPr>
      <w:r w:rsidRPr="00272FB9">
        <w:rPr>
          <w:rFonts w:ascii="Arial" w:hAnsi="Arial" w:cs="Arial"/>
          <w:color w:val="000000" w:themeColor="text1"/>
        </w:rPr>
        <w:t>Zu den Mitgliedern der international</w:t>
      </w:r>
      <w:r w:rsidR="002B1F3A">
        <w:rPr>
          <w:rFonts w:ascii="Arial" w:hAnsi="Arial" w:cs="Arial"/>
          <w:color w:val="000000" w:themeColor="text1"/>
        </w:rPr>
        <w:t xml:space="preserve"> besetzen </w:t>
      </w:r>
      <w:r w:rsidRPr="00272FB9">
        <w:rPr>
          <w:rFonts w:ascii="Arial" w:hAnsi="Arial" w:cs="Arial"/>
          <w:color w:val="000000" w:themeColor="text1"/>
        </w:rPr>
        <w:t xml:space="preserve">Jury zählen die Sonderbotschafterin der OSZE zur Bekämpfung von Rassismus, Fremdenfeindlichkeit und Diskriminierung und Vorsitzende des Verwaltungsrates der Europäischen Agentur für Grundrechte, </w:t>
      </w:r>
      <w:r w:rsidRPr="002B1F3A">
        <w:rPr>
          <w:rFonts w:ascii="Arial" w:hAnsi="Arial" w:cs="Arial"/>
          <w:i/>
          <w:color w:val="000000" w:themeColor="text1"/>
        </w:rPr>
        <w:t xml:space="preserve">Dr. Anastasia </w:t>
      </w:r>
      <w:proofErr w:type="spellStart"/>
      <w:r w:rsidRPr="002B1F3A">
        <w:rPr>
          <w:rFonts w:ascii="Arial" w:hAnsi="Arial" w:cs="Arial"/>
          <w:i/>
          <w:color w:val="000000" w:themeColor="text1"/>
        </w:rPr>
        <w:t>Crickley</w:t>
      </w:r>
      <w:proofErr w:type="spellEnd"/>
      <w:r w:rsidR="00060B75" w:rsidRPr="00272FB9">
        <w:rPr>
          <w:rFonts w:ascii="Arial" w:hAnsi="Arial" w:cs="Arial"/>
          <w:color w:val="000000" w:themeColor="text1"/>
        </w:rPr>
        <w:t xml:space="preserve">, </w:t>
      </w:r>
      <w:r w:rsidR="00272FB9">
        <w:rPr>
          <w:rFonts w:ascii="Arial" w:hAnsi="Arial" w:cs="Arial"/>
          <w:color w:val="000000" w:themeColor="text1"/>
        </w:rPr>
        <w:t xml:space="preserve">die </w:t>
      </w:r>
      <w:r w:rsidR="00E41971">
        <w:rPr>
          <w:rFonts w:ascii="Arial" w:hAnsi="Arial" w:cs="Arial"/>
          <w:color w:val="000000" w:themeColor="text1"/>
        </w:rPr>
        <w:t>stellvertretende Generalsekretärin des Europarats</w:t>
      </w:r>
      <w:r w:rsidR="00060B75" w:rsidRPr="00272FB9">
        <w:rPr>
          <w:rFonts w:ascii="Arial" w:hAnsi="Arial" w:cs="Arial"/>
          <w:color w:val="000000" w:themeColor="text1"/>
        </w:rPr>
        <w:t xml:space="preserve">, </w:t>
      </w:r>
      <w:r w:rsidR="00060B75" w:rsidRPr="002B1F3A">
        <w:rPr>
          <w:rFonts w:ascii="Arial" w:hAnsi="Arial" w:cs="Arial"/>
          <w:i/>
          <w:color w:val="000000" w:themeColor="text1"/>
        </w:rPr>
        <w:t>Maud de Boer-</w:t>
      </w:r>
      <w:proofErr w:type="spellStart"/>
      <w:r w:rsidR="00060B75" w:rsidRPr="002B1F3A">
        <w:rPr>
          <w:rFonts w:ascii="Arial" w:hAnsi="Arial" w:cs="Arial"/>
          <w:i/>
          <w:color w:val="000000" w:themeColor="text1"/>
        </w:rPr>
        <w:t>Buquicchio</w:t>
      </w:r>
      <w:proofErr w:type="spellEnd"/>
      <w:r w:rsidR="00272FB9">
        <w:rPr>
          <w:rFonts w:ascii="Arial" w:hAnsi="Arial" w:cs="Arial"/>
          <w:color w:val="000000" w:themeColor="text1"/>
        </w:rPr>
        <w:t xml:space="preserve">, der Vorsitzender des Polnischen Roma-Verbandes, </w:t>
      </w:r>
      <w:r w:rsidR="00272FB9" w:rsidRPr="002B1F3A">
        <w:rPr>
          <w:rFonts w:ascii="Arial" w:hAnsi="Arial" w:cs="Arial"/>
          <w:i/>
          <w:color w:val="000000" w:themeColor="text1"/>
        </w:rPr>
        <w:t>Roman Kwiatkowski</w:t>
      </w:r>
      <w:r w:rsidR="00272FB9">
        <w:rPr>
          <w:rFonts w:ascii="Arial" w:hAnsi="Arial" w:cs="Arial"/>
          <w:color w:val="000000" w:themeColor="text1"/>
        </w:rPr>
        <w:t>, der Parlamentsabgeordnete und Vorsitzende des intermini</w:t>
      </w:r>
      <w:r w:rsidR="00E41971">
        <w:rPr>
          <w:rFonts w:ascii="Arial" w:hAnsi="Arial" w:cs="Arial"/>
          <w:color w:val="000000" w:themeColor="text1"/>
        </w:rPr>
        <w:t>steriellen Ausschusses für Roma-</w:t>
      </w:r>
      <w:r w:rsidR="00272FB9">
        <w:rPr>
          <w:rFonts w:ascii="Arial" w:hAnsi="Arial" w:cs="Arial"/>
          <w:color w:val="000000" w:themeColor="text1"/>
        </w:rPr>
        <w:t xml:space="preserve">Angelegenheiten aus Ungarn, </w:t>
      </w:r>
      <w:proofErr w:type="spellStart"/>
      <w:r w:rsidR="00272FB9" w:rsidRPr="002B1F3A">
        <w:rPr>
          <w:rFonts w:ascii="Arial" w:hAnsi="Arial" w:cs="Arial"/>
          <w:i/>
          <w:color w:val="000000" w:themeColor="text1"/>
        </w:rPr>
        <w:t>Lázló</w:t>
      </w:r>
      <w:proofErr w:type="spellEnd"/>
      <w:r w:rsidR="00272FB9" w:rsidRPr="002B1F3A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272FB9" w:rsidRPr="002B1F3A">
        <w:rPr>
          <w:rFonts w:ascii="Arial" w:hAnsi="Arial" w:cs="Arial"/>
          <w:i/>
          <w:color w:val="000000" w:themeColor="text1"/>
        </w:rPr>
        <w:t>Teleki</w:t>
      </w:r>
      <w:proofErr w:type="spellEnd"/>
      <w:r w:rsidR="00D968F1">
        <w:rPr>
          <w:rFonts w:ascii="Arial" w:hAnsi="Arial" w:cs="Arial"/>
          <w:color w:val="000000" w:themeColor="text1"/>
        </w:rPr>
        <w:t>,</w:t>
      </w:r>
      <w:r w:rsidR="00272FB9">
        <w:rPr>
          <w:rFonts w:ascii="Arial" w:hAnsi="Arial" w:cs="Arial"/>
          <w:color w:val="000000" w:themeColor="text1"/>
        </w:rPr>
        <w:t xml:space="preserve"> Ministerpräsident a. D. </w:t>
      </w:r>
      <w:r w:rsidR="00272FB9" w:rsidRPr="002B1F3A">
        <w:rPr>
          <w:rFonts w:ascii="Arial" w:hAnsi="Arial" w:cs="Arial"/>
          <w:i/>
          <w:color w:val="000000" w:themeColor="text1"/>
        </w:rPr>
        <w:t>Erwin Teufel</w:t>
      </w:r>
      <w:r w:rsidR="00A4393E">
        <w:rPr>
          <w:rFonts w:ascii="Arial" w:hAnsi="Arial" w:cs="Arial"/>
          <w:color w:val="000000" w:themeColor="text1"/>
        </w:rPr>
        <w:t xml:space="preserve"> sowie der Holocaust-Überlebende und Repräsentant des Niederländischen Sinti- und Roma</w:t>
      </w:r>
      <w:r w:rsidR="002B1F3A">
        <w:rPr>
          <w:rFonts w:ascii="Arial" w:hAnsi="Arial" w:cs="Arial"/>
          <w:color w:val="000000" w:themeColor="text1"/>
        </w:rPr>
        <w:t xml:space="preserve">-Verbandes, </w:t>
      </w:r>
      <w:proofErr w:type="spellStart"/>
      <w:r w:rsidR="00475197">
        <w:rPr>
          <w:rFonts w:ascii="Arial" w:hAnsi="Arial" w:cs="Arial"/>
          <w:i/>
          <w:color w:val="000000" w:themeColor="text1"/>
        </w:rPr>
        <w:t>Zoni</w:t>
      </w:r>
      <w:proofErr w:type="spellEnd"/>
      <w:r w:rsidR="002B1F3A" w:rsidRPr="002B1F3A">
        <w:rPr>
          <w:rFonts w:ascii="Arial" w:hAnsi="Arial" w:cs="Arial"/>
          <w:i/>
          <w:color w:val="000000" w:themeColor="text1"/>
        </w:rPr>
        <w:t xml:space="preserve"> Weisz</w:t>
      </w:r>
      <w:r w:rsidR="002B1F3A">
        <w:rPr>
          <w:rFonts w:ascii="Arial" w:hAnsi="Arial" w:cs="Arial"/>
          <w:color w:val="000000" w:themeColor="text1"/>
        </w:rPr>
        <w:t>.</w:t>
      </w:r>
    </w:p>
    <w:p w:rsidR="005E56B7" w:rsidRDefault="00275D54" w:rsidP="00A13B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Preisverleihung findet voraussichtlich i</w:t>
      </w:r>
      <w:r w:rsidR="00475197">
        <w:rPr>
          <w:rFonts w:ascii="Arial" w:hAnsi="Arial" w:cs="Arial"/>
        </w:rPr>
        <w:t>m April 2010 im Auswärtigen Amt in  Berlin</w:t>
      </w:r>
      <w:r>
        <w:rPr>
          <w:rFonts w:ascii="Arial" w:hAnsi="Arial" w:cs="Arial"/>
        </w:rPr>
        <w:t xml:space="preserve"> statt. Das Datum steht in Zusammenhang mit dem Jahrestag des </w:t>
      </w:r>
      <w:r w:rsidR="00DC4147">
        <w:rPr>
          <w:rFonts w:ascii="Arial" w:hAnsi="Arial" w:cs="Arial"/>
        </w:rPr>
        <w:t>international viel beachteten Hungerstreikes von z</w:t>
      </w:r>
      <w:r>
        <w:rPr>
          <w:rFonts w:ascii="Arial" w:hAnsi="Arial" w:cs="Arial"/>
        </w:rPr>
        <w:t>wölf Sinti in der Gedenkstätte des ehemaligen Konzentrationslagers Dachau Ostern 1980</w:t>
      </w:r>
      <w:r w:rsidR="00DC4147">
        <w:rPr>
          <w:rFonts w:ascii="Arial" w:hAnsi="Arial" w:cs="Arial"/>
        </w:rPr>
        <w:t>, mit dem der maßgebliche Grundstein für den Beginn der Bürgerrechtsarbeit der Sinti und Roma</w:t>
      </w:r>
      <w:r w:rsidR="009F4612">
        <w:rPr>
          <w:rFonts w:ascii="Arial" w:hAnsi="Arial" w:cs="Arial"/>
        </w:rPr>
        <w:t xml:space="preserve"> in Deutschland und Europa geleg</w:t>
      </w:r>
      <w:r w:rsidR="00DC4147">
        <w:rPr>
          <w:rFonts w:ascii="Arial" w:hAnsi="Arial" w:cs="Arial"/>
        </w:rPr>
        <w:t>t wurden.</w:t>
      </w:r>
    </w:p>
    <w:p w:rsidR="00227252" w:rsidRDefault="00227252" w:rsidP="00A13B8E">
      <w:pPr>
        <w:spacing w:line="360" w:lineRule="auto"/>
        <w:rPr>
          <w:rFonts w:ascii="Arial" w:hAnsi="Arial" w:cs="Arial"/>
        </w:rPr>
      </w:pPr>
    </w:p>
    <w:p w:rsidR="007E065E" w:rsidRPr="0034720B" w:rsidRDefault="00AF5988" w:rsidP="00A13B8E">
      <w:pPr>
        <w:spacing w:line="360" w:lineRule="auto"/>
        <w:jc w:val="right"/>
        <w:rPr>
          <w:rFonts w:ascii="Arial" w:hAnsi="Arial" w:cs="Arial"/>
        </w:rPr>
      </w:pPr>
      <w:r w:rsidRPr="0034720B">
        <w:rPr>
          <w:rFonts w:ascii="Arial" w:hAnsi="Arial" w:cs="Arial"/>
        </w:rPr>
        <w:t>Dokumentations- und Kulturzentrum</w:t>
      </w:r>
      <w:r w:rsidRPr="0034720B">
        <w:rPr>
          <w:rFonts w:ascii="Arial" w:hAnsi="Arial" w:cs="Arial"/>
        </w:rPr>
        <w:br/>
        <w:t>Deutscher Sinti und Roma</w:t>
      </w:r>
      <w:r w:rsidRPr="0034720B">
        <w:rPr>
          <w:rFonts w:ascii="Arial" w:hAnsi="Arial" w:cs="Arial"/>
        </w:rPr>
        <w:br/>
      </w:r>
      <w:proofErr w:type="spellStart"/>
      <w:r w:rsidRPr="0034720B">
        <w:rPr>
          <w:rFonts w:ascii="Arial" w:hAnsi="Arial" w:cs="Arial"/>
        </w:rPr>
        <w:t>Bremeneckgasse</w:t>
      </w:r>
      <w:proofErr w:type="spellEnd"/>
      <w:r w:rsidRPr="0034720B">
        <w:rPr>
          <w:rFonts w:ascii="Arial" w:hAnsi="Arial" w:cs="Arial"/>
        </w:rPr>
        <w:t xml:space="preserve"> 2</w:t>
      </w:r>
      <w:r w:rsidRPr="0034720B">
        <w:rPr>
          <w:rFonts w:ascii="Arial" w:hAnsi="Arial" w:cs="Arial"/>
        </w:rPr>
        <w:br/>
        <w:t>69117 Heidelberg</w:t>
      </w:r>
      <w:r w:rsidRPr="0034720B">
        <w:rPr>
          <w:rFonts w:ascii="Arial" w:hAnsi="Arial" w:cs="Arial"/>
        </w:rPr>
        <w:br/>
        <w:t> Tel.: 06221/981102</w:t>
      </w:r>
      <w:r w:rsidRPr="0034720B">
        <w:rPr>
          <w:rFonts w:ascii="Arial" w:hAnsi="Arial" w:cs="Arial"/>
        </w:rPr>
        <w:br/>
        <w:t>Fax: 06221/981177</w:t>
      </w:r>
      <w:r w:rsidRPr="0034720B">
        <w:rPr>
          <w:rFonts w:ascii="Arial" w:hAnsi="Arial" w:cs="Arial"/>
        </w:rPr>
        <w:br/>
        <w:t xml:space="preserve"> Internet: </w:t>
      </w:r>
      <w:hyperlink r:id="rId6" w:history="1">
        <w:r w:rsidRPr="0034720B">
          <w:rPr>
            <w:rStyle w:val="Hyperlink"/>
            <w:rFonts w:ascii="Arial" w:hAnsi="Arial" w:cs="Arial"/>
          </w:rPr>
          <w:t>www.sintiundroma.de</w:t>
        </w:r>
      </w:hyperlink>
    </w:p>
    <w:sectPr w:rsidR="007E065E" w:rsidRPr="0034720B" w:rsidSect="00052D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847"/>
    <w:multiLevelType w:val="hybridMultilevel"/>
    <w:tmpl w:val="6BD419FE"/>
    <w:lvl w:ilvl="0" w:tplc="9586AD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28A2EB1"/>
    <w:multiLevelType w:val="hybridMultilevel"/>
    <w:tmpl w:val="001A300A"/>
    <w:lvl w:ilvl="0" w:tplc="4D82D9B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5BE11D82"/>
    <w:multiLevelType w:val="hybridMultilevel"/>
    <w:tmpl w:val="974CCCDE"/>
    <w:lvl w:ilvl="0" w:tplc="C9F663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340"/>
    <w:rsid w:val="00052D79"/>
    <w:rsid w:val="00057DA1"/>
    <w:rsid w:val="00060B75"/>
    <w:rsid w:val="000C5850"/>
    <w:rsid w:val="001144A7"/>
    <w:rsid w:val="00166EC6"/>
    <w:rsid w:val="0017334A"/>
    <w:rsid w:val="001B6934"/>
    <w:rsid w:val="001D54D9"/>
    <w:rsid w:val="001F130F"/>
    <w:rsid w:val="00227252"/>
    <w:rsid w:val="00245129"/>
    <w:rsid w:val="002662CF"/>
    <w:rsid w:val="00272FB9"/>
    <w:rsid w:val="00275D54"/>
    <w:rsid w:val="00275FC9"/>
    <w:rsid w:val="002972D9"/>
    <w:rsid w:val="002B1F3A"/>
    <w:rsid w:val="00334DA5"/>
    <w:rsid w:val="0034720B"/>
    <w:rsid w:val="00377B66"/>
    <w:rsid w:val="00393E45"/>
    <w:rsid w:val="00397954"/>
    <w:rsid w:val="003C00EC"/>
    <w:rsid w:val="003F39BE"/>
    <w:rsid w:val="00456EE4"/>
    <w:rsid w:val="00457960"/>
    <w:rsid w:val="00460A2A"/>
    <w:rsid w:val="00475197"/>
    <w:rsid w:val="00486BFF"/>
    <w:rsid w:val="00495B9D"/>
    <w:rsid w:val="004A6B34"/>
    <w:rsid w:val="00550952"/>
    <w:rsid w:val="005A23EC"/>
    <w:rsid w:val="005E56B7"/>
    <w:rsid w:val="005F4F74"/>
    <w:rsid w:val="006E6591"/>
    <w:rsid w:val="006F5024"/>
    <w:rsid w:val="00706EBA"/>
    <w:rsid w:val="0072533A"/>
    <w:rsid w:val="00777AD4"/>
    <w:rsid w:val="007E065E"/>
    <w:rsid w:val="008163F0"/>
    <w:rsid w:val="00881536"/>
    <w:rsid w:val="008A7E24"/>
    <w:rsid w:val="00924502"/>
    <w:rsid w:val="00956435"/>
    <w:rsid w:val="009F4612"/>
    <w:rsid w:val="00A13B8E"/>
    <w:rsid w:val="00A4393E"/>
    <w:rsid w:val="00A61BD5"/>
    <w:rsid w:val="00A63C70"/>
    <w:rsid w:val="00A66218"/>
    <w:rsid w:val="00A801D5"/>
    <w:rsid w:val="00AB5A7F"/>
    <w:rsid w:val="00AF5988"/>
    <w:rsid w:val="00B071AB"/>
    <w:rsid w:val="00B11045"/>
    <w:rsid w:val="00BD06F0"/>
    <w:rsid w:val="00BD3761"/>
    <w:rsid w:val="00BF0025"/>
    <w:rsid w:val="00C65DEF"/>
    <w:rsid w:val="00C7726D"/>
    <w:rsid w:val="00C81879"/>
    <w:rsid w:val="00C85A26"/>
    <w:rsid w:val="00CA3DB2"/>
    <w:rsid w:val="00CC50CA"/>
    <w:rsid w:val="00CC7769"/>
    <w:rsid w:val="00CE7353"/>
    <w:rsid w:val="00CF0388"/>
    <w:rsid w:val="00CF2827"/>
    <w:rsid w:val="00CF7AD4"/>
    <w:rsid w:val="00D215F7"/>
    <w:rsid w:val="00D34139"/>
    <w:rsid w:val="00D36974"/>
    <w:rsid w:val="00D479CE"/>
    <w:rsid w:val="00D60E2A"/>
    <w:rsid w:val="00D75E91"/>
    <w:rsid w:val="00D968F1"/>
    <w:rsid w:val="00D96DE4"/>
    <w:rsid w:val="00DC4147"/>
    <w:rsid w:val="00DD2382"/>
    <w:rsid w:val="00DF410F"/>
    <w:rsid w:val="00E41113"/>
    <w:rsid w:val="00E41971"/>
    <w:rsid w:val="00E673F5"/>
    <w:rsid w:val="00EC3340"/>
    <w:rsid w:val="00EF0F3D"/>
    <w:rsid w:val="00F539FE"/>
    <w:rsid w:val="00F74FB5"/>
    <w:rsid w:val="00F849FC"/>
    <w:rsid w:val="00FD0CD2"/>
    <w:rsid w:val="00FE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2D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E065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07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ntiundroma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9406-3615-4C9E-965A-4E5390A3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53</cp:revision>
  <cp:lastPrinted>2009-12-01T12:24:00Z</cp:lastPrinted>
  <dcterms:created xsi:type="dcterms:W3CDTF">2009-12-01T07:25:00Z</dcterms:created>
  <dcterms:modified xsi:type="dcterms:W3CDTF">2009-12-01T12:32:00Z</dcterms:modified>
</cp:coreProperties>
</file>